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方正小标宋简体" w:hAnsi="Cambria" w:eastAsia="方正小标宋简体" w:cs="Times New Roman"/>
          <w:sz w:val="44"/>
          <w:szCs w:val="44"/>
          <w:lang w:eastAsia="zh-CN"/>
        </w:rPr>
      </w:pPr>
    </w:p>
    <w:p>
      <w:pPr>
        <w:rPr>
          <w:rFonts w:hint="eastAsia"/>
          <w:lang w:eastAsia="zh-CN"/>
        </w:rPr>
      </w:pPr>
    </w:p>
    <w:p>
      <w:pPr>
        <w:spacing w:line="560" w:lineRule="exact"/>
        <w:jc w:val="center"/>
        <w:rPr>
          <w:rFonts w:hint="eastAsia" w:ascii="宋体" w:hAnsi="宋体" w:eastAsia="宋体" w:cs="宋体"/>
          <w:sz w:val="44"/>
          <w:szCs w:val="44"/>
          <w:lang w:eastAsia="zh-CN"/>
        </w:rPr>
      </w:pPr>
      <w:r>
        <w:rPr>
          <w:rFonts w:hint="eastAsia" w:ascii="黑体" w:hAnsi="黑体" w:eastAsia="黑体" w:cs="黑体"/>
          <w:sz w:val="44"/>
          <w:szCs w:val="44"/>
          <w:lang w:eastAsia="zh-CN"/>
        </w:rPr>
        <w:t>关于</w:t>
      </w:r>
      <w:r>
        <w:rPr>
          <w:rFonts w:hint="eastAsia" w:ascii="黑体" w:hAnsi="黑体" w:eastAsia="黑体" w:cs="黑体"/>
          <w:sz w:val="44"/>
          <w:szCs w:val="44"/>
        </w:rPr>
        <w:t>福田区第七届人民代表大会第七次会议第20210195号代表建议</w:t>
      </w:r>
      <w:r>
        <w:rPr>
          <w:rFonts w:hint="eastAsia" w:ascii="黑体" w:hAnsi="黑体" w:eastAsia="黑体" w:cs="黑体"/>
          <w:sz w:val="44"/>
          <w:szCs w:val="44"/>
          <w:lang w:eastAsia="zh-CN"/>
        </w:rPr>
        <w:t>答复的函</w:t>
      </w:r>
    </w:p>
    <w:p>
      <w:pPr>
        <w:spacing w:line="560" w:lineRule="exact"/>
        <w:rPr>
          <w:rFonts w:hint="eastAsia" w:ascii="宋体" w:hAnsi="宋体" w:eastAsia="宋体" w:cs="宋体"/>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eastAsia" w:ascii="仿宋_GB2312" w:eastAsia="仿宋_GB2312"/>
          <w:sz w:val="32"/>
          <w:szCs w:val="32"/>
        </w:rPr>
      </w:pPr>
      <w:r>
        <w:rPr>
          <w:rFonts w:hint="eastAsia" w:ascii="仿宋_GB2312" w:eastAsia="仿宋_GB2312"/>
          <w:sz w:val="32"/>
          <w:szCs w:val="32"/>
          <w:lang w:eastAsia="zh-CN"/>
        </w:rPr>
        <w:t>尊敬的谢涛</w:t>
      </w:r>
      <w:r>
        <w:rPr>
          <w:rFonts w:hint="eastAsia" w:ascii="仿宋_GB2312" w:eastAsia="仿宋_GB2312"/>
          <w:sz w:val="32"/>
          <w:szCs w:val="32"/>
        </w:rPr>
        <w:t>代表：</w:t>
      </w:r>
    </w:p>
    <w:p>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您在区第七届人民代表大会第七次会议期间，提出的</w:t>
      </w:r>
      <w:r>
        <w:rPr>
          <w:rFonts w:hint="eastAsia" w:ascii="仿宋_GB2312" w:hAnsi="仿宋_GB2312" w:eastAsia="仿宋_GB2312" w:cs="仿宋_GB2312"/>
          <w:sz w:val="32"/>
          <w:szCs w:val="32"/>
          <w:lang w:eastAsia="zh-CN"/>
        </w:rPr>
        <w:t>“关于在深港科技创新合作区建立统一的智慧化产业服务平台的建议”</w:t>
      </w:r>
      <w:r>
        <w:rPr>
          <w:rFonts w:hint="eastAsia" w:ascii="仿宋_GB2312" w:hAnsi="仿宋_GB2312" w:eastAsia="仿宋_GB2312" w:cs="仿宋_GB2312"/>
          <w:sz w:val="32"/>
          <w:szCs w:val="32"/>
        </w:rPr>
        <w:t>收悉</w:t>
      </w:r>
      <w:r>
        <w:rPr>
          <w:rFonts w:hint="eastAsia" w:ascii="仿宋_GB2312" w:hAnsi="仿宋_GB2312" w:eastAsia="仿宋_GB2312" w:cs="仿宋_GB2312"/>
          <w:sz w:val="32"/>
          <w:szCs w:val="32"/>
          <w:lang w:eastAsia="zh-CN"/>
        </w:rPr>
        <w:t>。为提升产业智慧化服务，我局推动福田区经济产业一体化支撑平台建设，对接“深i企”，形成市区一体的“整体式”智慧企业服务平台。推进措施如下：</w:t>
      </w:r>
    </w:p>
    <w:p>
      <w:pPr>
        <w:spacing w:line="560" w:lineRule="exact"/>
        <w:ind w:firstLine="640" w:firstLineChars="200"/>
        <w:jc w:val="left"/>
        <w:rPr>
          <w:rFonts w:hint="eastAsia" w:ascii="黑体" w:hAnsi="黑体" w:eastAsia="黑体" w:cs="黑体"/>
          <w:sz w:val="32"/>
          <w:szCs w:val="32"/>
          <w:lang w:eastAsia="zh-CN"/>
        </w:rPr>
      </w:pPr>
      <w:r>
        <w:rPr>
          <w:rFonts w:hint="eastAsia" w:ascii="黑体" w:hAnsi="黑体" w:eastAsia="黑体" w:cs="黑体"/>
          <w:sz w:val="32"/>
          <w:szCs w:val="32"/>
          <w:lang w:eastAsia="zh-CN"/>
        </w:rPr>
        <w:t>一、建设经济产一体化平台产业库</w:t>
      </w:r>
    </w:p>
    <w:p>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在一体化平台建设中，着重加强产业空间、产业资源链条设计，为政府政务服务、物业服务、招商服务、产业服务、供需对接提供智慧化支撑；为河套深港科技创新合作区产业服务和招商服务提供基础的数字化支撑。</w:t>
      </w:r>
    </w:p>
    <w:p>
      <w:pPr>
        <w:numPr>
          <w:ilvl w:val="0"/>
          <w:numId w:val="0"/>
        </w:numPr>
        <w:spacing w:line="560" w:lineRule="exact"/>
        <w:ind w:firstLine="640" w:firstLineChars="200"/>
        <w:jc w:val="left"/>
        <w:rPr>
          <w:rFonts w:hint="eastAsia" w:ascii="黑体" w:hAnsi="黑体" w:eastAsia="黑体" w:cs="黑体"/>
          <w:sz w:val="32"/>
          <w:szCs w:val="32"/>
          <w:lang w:eastAsia="zh-CN"/>
        </w:rPr>
      </w:pPr>
      <w:r>
        <w:rPr>
          <w:rFonts w:hint="eastAsia" w:ascii="黑体" w:hAnsi="黑体" w:eastAsia="黑体" w:cs="黑体"/>
          <w:sz w:val="32"/>
          <w:szCs w:val="32"/>
          <w:lang w:eastAsia="zh-CN"/>
        </w:rPr>
        <w:t>二、强化“</w:t>
      </w:r>
      <w:r>
        <w:rPr>
          <w:rFonts w:hint="eastAsia" w:ascii="仿宋_GB2312" w:hAnsi="仿宋_GB2312" w:eastAsia="仿宋_GB2312" w:cs="仿宋_GB2312"/>
          <w:sz w:val="32"/>
          <w:szCs w:val="32"/>
          <w:lang w:val="en-US" w:eastAsia="zh-CN"/>
        </w:rPr>
        <w:t>e</w:t>
      </w:r>
      <w:r>
        <w:rPr>
          <w:rFonts w:hint="eastAsia" w:ascii="黑体" w:hAnsi="黑体" w:eastAsia="黑体" w:cs="黑体"/>
          <w:sz w:val="32"/>
          <w:szCs w:val="32"/>
          <w:lang w:eastAsia="zh-CN"/>
        </w:rPr>
        <w:t>站通”资源聚集能力</w:t>
      </w:r>
    </w:p>
    <w:p>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将经济产业一体化平台与“</w:t>
      </w:r>
      <w:r>
        <w:rPr>
          <w:rFonts w:hint="eastAsia" w:ascii="仿宋_GB2312" w:hAnsi="仿宋_GB2312" w:eastAsia="仿宋_GB2312" w:cs="仿宋_GB2312"/>
          <w:sz w:val="32"/>
          <w:szCs w:val="32"/>
          <w:lang w:val="en-US" w:eastAsia="zh-CN"/>
        </w:rPr>
        <w:t>e</w:t>
      </w:r>
      <w:r>
        <w:rPr>
          <w:rFonts w:hint="eastAsia" w:ascii="仿宋_GB2312" w:hAnsi="仿宋_GB2312" w:eastAsia="仿宋_GB2312" w:cs="仿宋_GB2312"/>
          <w:sz w:val="32"/>
          <w:szCs w:val="32"/>
          <w:lang w:eastAsia="zh-CN"/>
        </w:rPr>
        <w:t>站通”打通形成线上线下协同的“一站式”福田；与经济一体化平台企业信用库对接，深化“</w:t>
      </w:r>
      <w:r>
        <w:rPr>
          <w:rFonts w:hint="eastAsia" w:ascii="仿宋_GB2312" w:hAnsi="仿宋_GB2312" w:eastAsia="仿宋_GB2312" w:cs="仿宋_GB2312"/>
          <w:sz w:val="32"/>
          <w:szCs w:val="32"/>
          <w:lang w:val="en-US" w:eastAsia="zh-CN"/>
        </w:rPr>
        <w:t>e</w:t>
      </w:r>
      <w:r>
        <w:rPr>
          <w:rFonts w:hint="eastAsia" w:ascii="仿宋_GB2312" w:hAnsi="仿宋_GB2312" w:eastAsia="仿宋_GB2312" w:cs="仿宋_GB2312"/>
          <w:sz w:val="32"/>
          <w:szCs w:val="32"/>
          <w:lang w:eastAsia="zh-CN"/>
        </w:rPr>
        <w:t>站通”信用审批应用，为企业提供更精准的服务；链接企业政策库，将政策解读能力搬运至政务大厅。</w:t>
      </w:r>
    </w:p>
    <w:p>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三、强化经济产业一体化支撑平台能力，拓宽平台服务内涵</w:t>
      </w:r>
    </w:p>
    <w:p>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在一体化平台对接区企服中心智能平台，强化政策匹配能力；建设人才服务模块，形成人才政策智能匹配推送功能；强化企业服务全流程设计，与产业部门联合开展服务，满足企业发展不同阶段所需的各种服务资源，形成产业服务生态</w:t>
      </w:r>
      <w:bookmarkStart w:id="0" w:name="_GoBack"/>
      <w:bookmarkEnd w:id="0"/>
      <w:r>
        <w:rPr>
          <w:rFonts w:hint="eastAsia" w:ascii="仿宋_GB2312" w:hAnsi="仿宋_GB2312" w:eastAsia="仿宋_GB2312" w:cs="仿宋_GB2312"/>
          <w:sz w:val="32"/>
          <w:szCs w:val="32"/>
          <w:lang w:eastAsia="zh-CN"/>
        </w:rPr>
        <w:t xml:space="preserve">，全方位服务产业、企业和人才。                                                                                                                                                          </w:t>
      </w:r>
    </w:p>
    <w:p>
      <w:pPr>
        <w:numPr>
          <w:ilvl w:val="0"/>
          <w:numId w:val="0"/>
        </w:numPr>
        <w:spacing w:line="560" w:lineRule="exact"/>
        <w:ind w:firstLine="640" w:firstLineChars="200"/>
        <w:jc w:val="left"/>
        <w:rPr>
          <w:rFonts w:hint="eastAsia" w:ascii="黑体" w:hAnsi="黑体" w:eastAsia="黑体" w:cs="黑体"/>
          <w:sz w:val="32"/>
          <w:szCs w:val="32"/>
          <w:lang w:eastAsia="zh-CN"/>
        </w:rPr>
      </w:pPr>
      <w:r>
        <w:rPr>
          <w:rFonts w:hint="eastAsia" w:ascii="黑体" w:hAnsi="黑体" w:eastAsia="黑体" w:cs="黑体"/>
          <w:sz w:val="32"/>
          <w:szCs w:val="32"/>
          <w:lang w:eastAsia="zh-CN"/>
        </w:rPr>
        <w:t>四、形成“整体式”智慧企业服务平台</w:t>
      </w:r>
    </w:p>
    <w:p>
      <w:pPr>
        <w:spacing w:line="560" w:lineRule="exact"/>
        <w:ind w:left="638" w:leftChars="304" w:firstLine="0" w:firstLineChars="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以i福田小程序与福务通APP为福田统一的官方移动入</w:t>
      </w:r>
    </w:p>
    <w:p>
      <w:pPr>
        <w:spacing w:line="560" w:lineRule="exact"/>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口，并推动其与“深i企”对接，形成市区一体、并且集公益性、功能性、市场性服务于一体的线上线下“整体式”智慧企业服务平台；引导区内企业、专业服务机构、商协会及各类优质社会资源全面对接平台，实现政策查询匹配、诉求纾解、资金申报、服务超市、阳光代办等“一站式”精准服务。</w:t>
      </w:r>
    </w:p>
    <w:p>
      <w:pPr>
        <w:spacing w:line="560" w:lineRule="exact"/>
        <w:ind w:firstLine="640" w:firstLineChars="200"/>
        <w:jc w:val="left"/>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lang w:eastAsia="zh-CN"/>
        </w:rPr>
        <w:t>诚挚感谢您对我局工作的关心和支持</w:t>
      </w:r>
      <w:r>
        <w:rPr>
          <w:rFonts w:hint="eastAsia" w:ascii="仿宋_GB2312" w:hAnsi="仿宋_GB2312" w:eastAsia="仿宋_GB2312" w:cs="仿宋_GB2312"/>
          <w:color w:val="333333"/>
          <w:sz w:val="32"/>
          <w:szCs w:val="32"/>
          <w:shd w:val="clear" w:color="auto" w:fill="FFFFFF"/>
        </w:rPr>
        <w:t>。</w:t>
      </w:r>
    </w:p>
    <w:p>
      <w:pPr>
        <w:spacing w:line="560" w:lineRule="exact"/>
        <w:ind w:firstLine="640" w:firstLineChars="200"/>
        <w:jc w:val="right"/>
        <w:rPr>
          <w:rFonts w:hint="eastAsia" w:ascii="仿宋_GB2312" w:hAnsi="仿宋_GB2312" w:eastAsia="仿宋_GB2312" w:cs="仿宋_GB2312"/>
          <w:color w:val="333333"/>
          <w:sz w:val="32"/>
          <w:szCs w:val="32"/>
          <w:shd w:val="clear" w:color="auto" w:fill="FFFFFF"/>
          <w:lang w:eastAsia="zh-CN"/>
        </w:rPr>
      </w:pPr>
    </w:p>
    <w:p>
      <w:pPr>
        <w:spacing w:line="560" w:lineRule="exact"/>
        <w:ind w:firstLine="640" w:firstLineChars="200"/>
        <w:jc w:val="right"/>
        <w:rPr>
          <w:rFonts w:hint="eastAsia" w:ascii="仿宋_GB2312" w:hAnsi="仿宋_GB2312" w:eastAsia="仿宋_GB2312" w:cs="仿宋_GB2312"/>
          <w:color w:val="333333"/>
          <w:sz w:val="32"/>
          <w:szCs w:val="32"/>
          <w:shd w:val="clear" w:color="auto" w:fill="FFFFFF"/>
          <w:lang w:eastAsia="zh-CN"/>
        </w:rPr>
      </w:pPr>
    </w:p>
    <w:p>
      <w:pPr>
        <w:spacing w:line="560" w:lineRule="exact"/>
        <w:ind w:firstLine="640" w:firstLineChars="200"/>
        <w:jc w:val="right"/>
        <w:rPr>
          <w:rFonts w:hint="eastAsia" w:ascii="仿宋_GB2312" w:hAnsi="仿宋_GB2312" w:eastAsia="仿宋_GB2312" w:cs="仿宋_GB2312"/>
          <w:color w:val="333333"/>
          <w:sz w:val="32"/>
          <w:szCs w:val="32"/>
          <w:shd w:val="clear" w:color="auto" w:fill="FFFFFF"/>
          <w:lang w:eastAsia="zh-CN"/>
        </w:rPr>
      </w:pPr>
    </w:p>
    <w:p>
      <w:pPr>
        <w:spacing w:line="560" w:lineRule="exact"/>
        <w:ind w:firstLine="640" w:firstLineChars="200"/>
        <w:jc w:val="right"/>
        <w:rPr>
          <w:rFonts w:hint="eastAsia" w:ascii="仿宋_GB2312" w:hAnsi="仿宋_GB2312" w:eastAsia="仿宋_GB2312" w:cs="仿宋_GB2312"/>
          <w:color w:val="333333"/>
          <w:sz w:val="32"/>
          <w:szCs w:val="32"/>
          <w:shd w:val="clear" w:color="auto" w:fill="FFFFFF"/>
          <w:lang w:eastAsia="zh-CN"/>
        </w:rPr>
      </w:pPr>
      <w:r>
        <w:rPr>
          <w:rFonts w:hint="eastAsia" w:ascii="仿宋_GB2312" w:hAnsi="仿宋_GB2312" w:eastAsia="仿宋_GB2312" w:cs="仿宋_GB2312"/>
          <w:color w:val="333333"/>
          <w:sz w:val="32"/>
          <w:szCs w:val="32"/>
          <w:shd w:val="clear" w:color="auto" w:fill="FFFFFF"/>
          <w:lang w:eastAsia="zh-CN"/>
        </w:rPr>
        <w:t>福田区政务服务数据管理局</w:t>
      </w:r>
    </w:p>
    <w:p>
      <w:pPr>
        <w:spacing w:line="560" w:lineRule="exact"/>
        <w:ind w:firstLine="6080" w:firstLineChars="1900"/>
        <w:jc w:val="left"/>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2021年6月4日</w:t>
      </w:r>
    </w:p>
    <w:p>
      <w:pPr>
        <w:spacing w:line="560" w:lineRule="exact"/>
        <w:ind w:firstLine="5120" w:firstLineChars="1600"/>
        <w:jc w:val="left"/>
        <w:rPr>
          <w:rFonts w:hint="eastAsia" w:ascii="仿宋_GB2312" w:hAnsi="仿宋_GB2312" w:eastAsia="仿宋_GB2312" w:cs="仿宋_GB2312"/>
          <w:color w:val="333333"/>
          <w:sz w:val="32"/>
          <w:szCs w:val="32"/>
          <w:shd w:val="clear" w:color="auto" w:fill="FFFFFF"/>
          <w:lang w:val="en-US" w:eastAsia="zh-CN"/>
        </w:rPr>
      </w:pPr>
    </w:p>
    <w:p>
      <w:pPr>
        <w:spacing w:line="560" w:lineRule="exact"/>
        <w:ind w:firstLine="640" w:firstLineChars="200"/>
        <w:jc w:val="left"/>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（联系人：高增，电话：</w:t>
      </w:r>
      <w:r>
        <w:rPr>
          <w:rFonts w:hint="eastAsia" w:ascii="仿宋_GB2312" w:hAnsi="仿宋_GB2312" w:eastAsia="仿宋_GB2312" w:cs="仿宋_GB2312"/>
          <w:i w:val="0"/>
          <w:color w:val="333333"/>
          <w:kern w:val="2"/>
          <w:sz w:val="32"/>
          <w:szCs w:val="32"/>
          <w:u w:val="none"/>
          <w:shd w:val="clear" w:color="auto" w:fill="FFFFFF"/>
          <w:lang w:val="en-US" w:eastAsia="zh-CN" w:bidi="ar"/>
        </w:rPr>
        <w:t>13828721982</w:t>
      </w:r>
      <w:r>
        <w:rPr>
          <w:rFonts w:hint="eastAsia" w:ascii="仿宋_GB2312" w:hAnsi="仿宋_GB2312" w:eastAsia="仿宋_GB2312" w:cs="仿宋_GB2312"/>
          <w:color w:val="333333"/>
          <w:sz w:val="32"/>
          <w:szCs w:val="32"/>
          <w:shd w:val="clear" w:color="auto" w:fill="FFFFFF"/>
          <w:lang w:val="en-US" w:eastAsia="zh-CN"/>
        </w:rPr>
        <w:t>）</w:t>
      </w:r>
    </w:p>
    <w:p>
      <w:pPr>
        <w:pageBreakBefore w:val="0"/>
        <w:kinsoku/>
        <w:wordWrap/>
        <w:overflowPunct/>
        <w:topLinePunct w:val="0"/>
        <w:autoSpaceDE/>
        <w:autoSpaceDN/>
        <w:bidi w:val="0"/>
        <w:adjustRightInd/>
        <w:snapToGrid/>
        <w:spacing w:line="579" w:lineRule="exact"/>
        <w:ind w:firstLine="640" w:firstLineChars="200"/>
        <w:jc w:val="both"/>
        <w:textAlignment w:val="auto"/>
        <w:rPr>
          <w:rFonts w:hint="eastAsia" w:ascii="仿宋_GB2312" w:hAnsi="仿宋_GB2312" w:eastAsia="仿宋_GB2312" w:cs="仿宋_GB2312"/>
          <w:sz w:val="32"/>
          <w:szCs w:val="32"/>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5E421E"/>
    <w:rsid w:val="0F6E6F22"/>
    <w:rsid w:val="146A632D"/>
    <w:rsid w:val="16E95718"/>
    <w:rsid w:val="22AD2A75"/>
    <w:rsid w:val="28685D08"/>
    <w:rsid w:val="290623E1"/>
    <w:rsid w:val="2AC71A3C"/>
    <w:rsid w:val="2BE10BD5"/>
    <w:rsid w:val="32C65B26"/>
    <w:rsid w:val="339A465C"/>
    <w:rsid w:val="3C6A7644"/>
    <w:rsid w:val="505E421E"/>
    <w:rsid w:val="5BA37B96"/>
    <w:rsid w:val="5ECB6E86"/>
    <w:rsid w:val="5FB179FC"/>
    <w:rsid w:val="63396B3D"/>
    <w:rsid w:val="657A74E0"/>
    <w:rsid w:val="65FE76B6"/>
    <w:rsid w:val="732522FB"/>
    <w:rsid w:val="7C40102B"/>
    <w:rsid w:val="7DDC0D97"/>
    <w:rsid w:val="7EAB7CB6"/>
    <w:rsid w:val="7F691549"/>
    <w:rsid w:val="7FF3562E"/>
    <w:rsid w:val="F7BE4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7"/>
    <w:qFormat/>
    <w:uiPriority w:val="0"/>
    <w:pPr>
      <w:keepNext/>
      <w:keepLines/>
      <w:spacing w:beforeLines="0" w:beforeAutospacing="0" w:afterLines="0" w:afterAutospacing="0" w:line="579" w:lineRule="exact"/>
      <w:ind w:firstLine="0" w:firstLineChars="0"/>
      <w:jc w:val="center"/>
      <w:outlineLvl w:val="0"/>
    </w:pPr>
    <w:rPr>
      <w:rFonts w:eastAsia="方正小标宋简体" w:asciiTheme="minorAscii" w:hAnsiTheme="minorAscii"/>
      <w:kern w:val="44"/>
      <w:sz w:val="44"/>
    </w:rPr>
  </w:style>
  <w:style w:type="paragraph" w:styleId="3">
    <w:name w:val="heading 2"/>
    <w:basedOn w:val="1"/>
    <w:next w:val="1"/>
    <w:link w:val="8"/>
    <w:semiHidden/>
    <w:unhideWhenUsed/>
    <w:qFormat/>
    <w:uiPriority w:val="0"/>
    <w:pPr>
      <w:keepNext/>
      <w:keepLines/>
      <w:spacing w:beforeLines="0" w:beforeAutospacing="0" w:afterLines="0" w:afterAutospacing="0" w:line="579" w:lineRule="exact"/>
      <w:ind w:firstLine="880" w:firstLineChars="200"/>
      <w:outlineLvl w:val="1"/>
    </w:pPr>
    <w:rPr>
      <w:rFonts w:ascii="Arial" w:hAnsi="Arial" w:eastAsia="黑体"/>
      <w:sz w:val="32"/>
    </w:rPr>
  </w:style>
  <w:style w:type="paragraph" w:styleId="4">
    <w:name w:val="heading 3"/>
    <w:basedOn w:val="1"/>
    <w:next w:val="1"/>
    <w:link w:val="9"/>
    <w:semiHidden/>
    <w:unhideWhenUsed/>
    <w:qFormat/>
    <w:uiPriority w:val="0"/>
    <w:pPr>
      <w:snapToGrid w:val="0"/>
      <w:spacing w:beforeAutospacing="0" w:after="0" w:afterAutospacing="0" w:line="579" w:lineRule="exact"/>
      <w:ind w:firstLine="640" w:firstLineChars="200"/>
      <w:jc w:val="both"/>
      <w:outlineLvl w:val="2"/>
    </w:pPr>
    <w:rPr>
      <w:rFonts w:hint="eastAsia" w:ascii="宋体" w:hAnsi="宋体" w:eastAsia="楷体_GB2312" w:cs="宋体"/>
      <w:kern w:val="0"/>
      <w:szCs w:val="27"/>
      <w:lang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character" w:customStyle="1" w:styleId="7">
    <w:name w:val="标题 1 Char"/>
    <w:link w:val="2"/>
    <w:qFormat/>
    <w:uiPriority w:val="0"/>
    <w:rPr>
      <w:rFonts w:eastAsia="方正小标宋简体" w:asciiTheme="minorAscii" w:hAnsiTheme="minorAscii"/>
      <w:kern w:val="44"/>
      <w:sz w:val="44"/>
    </w:rPr>
  </w:style>
  <w:style w:type="character" w:customStyle="1" w:styleId="8">
    <w:name w:val="标题 2 Char"/>
    <w:link w:val="3"/>
    <w:qFormat/>
    <w:uiPriority w:val="0"/>
    <w:rPr>
      <w:rFonts w:ascii="Arial" w:hAnsi="Arial" w:eastAsia="黑体"/>
      <w:sz w:val="32"/>
    </w:rPr>
  </w:style>
  <w:style w:type="character" w:customStyle="1" w:styleId="9">
    <w:name w:val="标题 3 Char"/>
    <w:link w:val="4"/>
    <w:qFormat/>
    <w:uiPriority w:val="0"/>
    <w:rPr>
      <w:rFonts w:hint="eastAsia" w:ascii="宋体" w:hAnsi="宋体" w:eastAsia="楷体_GB2312" w:cs="宋体"/>
      <w:kern w:val="0"/>
      <w:sz w:val="32"/>
      <w:szCs w:val="27"/>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Office_11.8.2.11851_F1E327BC-269C-435d-A152-05C5408002CA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2021-06-01T01:20:00Z</dcterms:created>
  <dc:creator>锅_</dc:creator>
  <cp:lastModifiedBy>曾一鸣</cp:lastModifiedBy>
  <dcterms:modified xsi:type="dcterms:W3CDTF">2026-04-15T10:59:43Z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2052-11.8.2.11851</vt:lpwstr>
  </property>
  <property fmtid="{D5CDD505-2E9C-101B-9397-08002B2CF9AE}" pid="3" name="ICV">
    <vt:lpwstr>F4367CF4F06D4357B63785DE5E3D2D8F</vt:lpwstr>
  </property>
</Properties>
</file>