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深圳市第七届人民代表大会第一次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会议代表建议第20210254号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的回复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 w:bidi="ar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区住建局：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由贵局主办的福深圳市第七届人民代表大会第一次会议代表建议第20210254号《关于升级改造老旧社区，提升民生幸福感、安全感的建议》收悉。根据工作要求，我局作为会办单位回复如下：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根据为《福田区“物业城市”改革总体方案》要求，以智慧化为“物业城市”改革提供有力支撑，在实现城市治理的科学化、精细化、智能化上先行示范，结合我区实际，就推进“物业城市”改革智慧化建设，我局牵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制定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了《福田区推进“物业城市”改革智慧化实施方案》（以下简称《方案》）。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《方案》坚持“全域治理”的理念，树立全周期管理意识，以需求为导向，按照“区里统筹、部门牵头、街道主建”的思路，落实集约化、一体化和个性化相结合的建设要求，将智慧化贯穿“物业城市”改革全过程，依托智慧福田“一中心五平台”的总体架构，通过智慧化手段整合政府与社会的数据资源、数字工具、团队力量，增强街社和政企一体化联动能力，推进“物业城市”模式的市场化、标准化、智能化，构建更加精细、更加精准、更加高效的共建共治社会治理新格局，有效推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城市治理体系和治理能力现代化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根据《方案》主要建设以下几方面内容：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（一）升级优化智慧福田城区治理平台。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“物业城市”的管理需求，升级优化智慧福田城区治理平台，升级完成完善巡查、采集、分拨、处置、分析研判的闭环管理体系。对接市智慧城管、区智慧住建等系统，整合运用市区业务部门城市管理数据和功能应用。打通物业企业信息化系统，解决政企之间的信息化平台融通和数据共享问题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（二）推进街道智慧指挥中心建设。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各街道应加快街道智慧指挥中心建设，明确其为</w:t>
      </w:r>
      <w:r>
        <w:rPr>
          <w:rFonts w:hint="eastAsia" w:ascii="仿宋_GB2312" w:hAnsi="仿宋_GB2312" w:eastAsia="仿宋_GB2312" w:cs="仿宋_GB2312"/>
          <w:sz w:val="32"/>
          <w:szCs w:val="32"/>
        </w:rPr>
        <w:t>街道党工委（办事处）主导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街道智慧化运行</w:t>
      </w:r>
      <w:r>
        <w:rPr>
          <w:rFonts w:hint="eastAsia" w:ascii="仿宋_GB2312" w:hAnsi="仿宋_GB2312" w:eastAsia="仿宋_GB2312" w:cs="仿宋_GB2312"/>
          <w:sz w:val="32"/>
          <w:szCs w:val="32"/>
        </w:rPr>
        <w:t>的指挥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协调中枢，承担网格管理、信息化建设、视频监控、事件分拨、效能监督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、数据共享</w:t>
      </w:r>
      <w:r>
        <w:rPr>
          <w:rFonts w:hint="eastAsia" w:ascii="仿宋_GB2312" w:hAnsi="仿宋_GB2312" w:eastAsia="仿宋_GB2312" w:cs="仿宋_GB2312"/>
          <w:sz w:val="32"/>
          <w:szCs w:val="32"/>
        </w:rPr>
        <w:t>等功能，同时会同街道值班管理，承上启下、内外融通，为基层一线提供数据支撑，为领导决策提供辅助。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街道智慧指挥分中心与福田区智慧城市指挥中心、相关职能部门智慧指挥中心实行联动。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三）建设“物业城市”智能感知体系。推进环卫绿化、垃圾清运、城市部件、三无小区管理等智能感知建设，实现7×24小时实时跟踪、可视化呈现、即时报警、智能派单等功能，对散落在城市生活中的数据进行整合分析，做强做实街道“感知中枢”。（四）建设街道”物业城市”服务门户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街道办组织物业服务企业依托智慧福田“福务通”、i福田小程序构建街道“物业城市”专题门户，集成物业服务、社区服务等内容，发布服务事项清单，完善随手拍等群众参与渠道和平台，鼓励市民参与城市治理，持续做好运营管理，推动“物业城市”多领域的应用场景落地。</w:t>
      </w:r>
    </w:p>
    <w:p>
      <w:pPr>
        <w:tabs>
          <w:tab w:val="left" w:pos="1084"/>
        </w:tabs>
        <w:ind w:firstLine="64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该《方案》同步规定了相关建设的牵头单位及试点单位，计划于今年年底前完成相关建设。</w:t>
      </w:r>
    </w:p>
    <w:p>
      <w:pPr>
        <w:tabs>
          <w:tab w:val="left" w:pos="1084"/>
        </w:tabs>
        <w:ind w:firstLine="64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</w:t>
      </w:r>
    </w:p>
    <w:p>
      <w:pPr>
        <w:tabs>
          <w:tab w:val="left" w:pos="1084"/>
        </w:tabs>
        <w:ind w:firstLine="4166" w:firstLineChars="1302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福田区政务服务数据管理局</w:t>
      </w:r>
    </w:p>
    <w:p>
      <w:pPr>
        <w:tabs>
          <w:tab w:val="left" w:pos="1084"/>
        </w:tabs>
        <w:ind w:firstLine="64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       2021年6月21日</w:t>
      </w: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D22A1"/>
    <w:rsid w:val="39205C65"/>
    <w:rsid w:val="3C9B7455"/>
    <w:rsid w:val="43526AA4"/>
    <w:rsid w:val="721509D0"/>
    <w:rsid w:val="79FFFEC0"/>
    <w:rsid w:val="7FEA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dell</dc:creator>
  <cp:lastModifiedBy>曾一鸣</cp:lastModifiedBy>
  <dcterms:modified xsi:type="dcterms:W3CDTF">2026-04-15T11:02:12Z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2052-11.8.2.11851</vt:lpwstr>
  </property>
  <property fmtid="{D5CDD505-2E9C-101B-9397-08002B2CF9AE}" pid="3" name="ICV">
    <vt:lpwstr>64B5F7BFDB17488FA725C3ED32CEE800</vt:lpwstr>
  </property>
</Properties>
</file>