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715C9">
      <w:pPr>
        <w:pStyle w:val="3"/>
        <w:keepNext w:val="0"/>
        <w:keepLines w:val="0"/>
        <w:pageBreakBefore w:val="0"/>
        <w:widowControl/>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000000" w:themeColor="text1"/>
          <w:sz w:val="44"/>
          <w:szCs w:val="44"/>
          <w:highlight w:val="none"/>
          <w:u w:val="none"/>
          <w:lang w:eastAsia="zh-CN"/>
          <w14:textFill>
            <w14:solidFill>
              <w14:schemeClr w14:val="tx1"/>
            </w14:solidFill>
          </w14:textFill>
        </w:rPr>
      </w:pPr>
      <w:r>
        <w:rPr>
          <w:rFonts w:hint="eastAsia" w:ascii="Times New Roman" w:hAnsi="Times New Roman" w:eastAsia="方正小标宋简体" w:cs="方正小标宋简体"/>
          <w:b w:val="0"/>
          <w:bCs w:val="0"/>
          <w:sz w:val="44"/>
          <w:szCs w:val="44"/>
          <w:shd w:val="clear" w:color="050000" w:fill="auto"/>
        </w:rPr>
        <w:t>福田英才荟法律行业经营管理人才支持</w:t>
      </w:r>
    </w:p>
    <w:p w14:paraId="1E99E830">
      <w:pPr>
        <w:pStyle w:val="3"/>
        <w:keepNext w:val="0"/>
        <w:keepLines w:val="0"/>
        <w:pageBreakBefore w:val="0"/>
        <w:widowControl/>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仿宋_GB2312" w:hAnsi="仿宋_GB2312" w:eastAsia="仿宋_GB2312" w:cs="仿宋_GB2312"/>
          <w:color w:val="000000" w:themeColor="text1"/>
          <w:sz w:val="44"/>
          <w:szCs w:val="44"/>
          <w:highlight w:val="none"/>
          <w:u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u w:val="none"/>
          <w:lang w:val="en-US" w:eastAsia="zh-CN"/>
          <w14:textFill>
            <w14:solidFill>
              <w14:schemeClr w14:val="tx1"/>
            </w14:solidFill>
          </w14:textFill>
        </w:rPr>
        <w:t>申请指南</w:t>
      </w:r>
    </w:p>
    <w:p w14:paraId="49ED3081">
      <w:pPr>
        <w:pageBreakBefore w:val="0"/>
        <w:kinsoku/>
        <w:wordWrap/>
        <w:overflowPunct/>
        <w:topLinePunct w:val="0"/>
        <w:autoSpaceDE/>
        <w:autoSpaceDN/>
        <w:bidi w:val="0"/>
        <w:spacing w:line="560" w:lineRule="exact"/>
        <w:jc w:val="center"/>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(终稿)</w:t>
      </w:r>
      <w:bookmarkStart w:id="1" w:name="_GoBack"/>
      <w:bookmarkEnd w:id="1"/>
    </w:p>
    <w:p w14:paraId="7AA7EC4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lang w:val="en-US" w:eastAsia="zh-CN"/>
        </w:rPr>
      </w:pPr>
    </w:p>
    <w:p w14:paraId="6ECCE1F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一、编制依据</w:t>
      </w:r>
    </w:p>
    <w:p w14:paraId="6F188A1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eastAsia="zh-CN"/>
        </w:rPr>
        <w:t>关于实施福田英才荟政策的若干措施（2025）</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福田区重点行业人才</w:t>
      </w:r>
      <w:r>
        <w:rPr>
          <w:rFonts w:hint="eastAsia" w:ascii="仿宋_GB2312" w:hAnsi="仿宋_GB2312" w:eastAsia="仿宋_GB2312" w:cs="仿宋_GB2312"/>
          <w:color w:val="auto"/>
          <w:sz w:val="32"/>
          <w:szCs w:val="32"/>
          <w:highlight w:val="none"/>
          <w:u w:val="none"/>
          <w:lang w:eastAsia="zh-CN"/>
        </w:rPr>
        <w:t>支持与</w:t>
      </w:r>
      <w:r>
        <w:rPr>
          <w:rFonts w:hint="eastAsia" w:ascii="仿宋_GB2312" w:hAnsi="仿宋_GB2312" w:eastAsia="仿宋_GB2312" w:cs="仿宋_GB2312"/>
          <w:color w:val="auto"/>
          <w:sz w:val="32"/>
          <w:szCs w:val="32"/>
          <w:highlight w:val="none"/>
          <w:u w:val="none"/>
        </w:rPr>
        <w:t>认定办法</w:t>
      </w:r>
      <w:r>
        <w:rPr>
          <w:rFonts w:hint="eastAsia" w:ascii="仿宋_GB2312" w:hAnsi="仿宋_GB2312" w:eastAsia="仿宋_GB2312" w:cs="仿宋_GB2312"/>
          <w:color w:val="auto"/>
          <w:sz w:val="32"/>
          <w:szCs w:val="32"/>
          <w:highlight w:val="none"/>
          <w:u w:val="none"/>
          <w:lang w:val="en-US" w:eastAsia="zh-CN"/>
        </w:rPr>
        <w:t>》。</w:t>
      </w:r>
    </w:p>
    <w:p w14:paraId="7304F0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二、政策内容</w:t>
      </w:r>
    </w:p>
    <w:p w14:paraId="0B615D9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符合条件的法律行业经营管理人才，依照个人资格条件与业务水平，给予最高5万元支持。同一律所限报一次，每家律所限报2人。</w:t>
      </w:r>
    </w:p>
    <w:p w14:paraId="02EA8C6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三、申请条件</w:t>
      </w:r>
    </w:p>
    <w:p w14:paraId="1A749023">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符合以下条件之一的，可申请此奖励（同一律所限报一次，每家律所限报2人）：</w:t>
      </w:r>
    </w:p>
    <w:p w14:paraId="62D11A16">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420" w:firstLineChars="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上年度在律师事务所担任主任、合伙人或高级管理人才，该律师事务所执业律师人数在其担任主任、合伙人或高级管理人才期间进入全国排名前100（不含分所）；</w:t>
      </w:r>
    </w:p>
    <w:p w14:paraId="21AE1F48">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420" w:firstLineChars="0"/>
        <w:jc w:val="both"/>
        <w:textAlignment w:val="auto"/>
        <w:outlineLvl w:val="9"/>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上年度在律师事务所担任主任、合伙人或高级管理人才，该律师事务所的营业收入在其担任主任、合伙人或高级管理人才期间达到3亿元以上。</w:t>
      </w:r>
    </w:p>
    <w:p w14:paraId="173B07D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四、支持事项</w:t>
      </w:r>
    </w:p>
    <w:p w14:paraId="406B065A">
      <w:pPr>
        <w:numPr>
          <w:ilvl w:val="-1"/>
          <w:numId w:val="0"/>
        </w:numPr>
        <w:adjustRightInd w:val="0"/>
        <w:snapToGrid w:val="0"/>
        <w:spacing w:line="560" w:lineRule="exact"/>
        <w:ind w:firstLine="640" w:firstLineChars="200"/>
        <w:outlineLvl w:val="9"/>
        <w:rPr>
          <w:rFonts w:hint="eastAsia" w:ascii="仿宋_GB2312" w:hAnsi="仿宋_GB2312" w:eastAsia="仿宋_GB2312" w:cs="仿宋_GB2312"/>
          <w:b w:val="0"/>
          <w:bCs w:val="0"/>
          <w:color w:val="auto"/>
          <w:kern w:val="2"/>
          <w:sz w:val="32"/>
          <w:szCs w:val="20"/>
          <w:highlight w:val="none"/>
          <w:shd w:val="clear" w:color="050000" w:fill="auto"/>
          <w:lang w:val="en-US" w:eastAsia="zh-CN" w:bidi="ar-SA"/>
        </w:rPr>
      </w:pPr>
      <w:r>
        <w:rPr>
          <w:rFonts w:hint="eastAsia" w:ascii="仿宋_GB2312" w:hAnsi="仿宋_GB2312" w:eastAsia="仿宋_GB2312" w:cs="仿宋_GB2312"/>
          <w:b w:val="0"/>
          <w:bCs w:val="0"/>
          <w:color w:val="auto"/>
          <w:kern w:val="2"/>
          <w:sz w:val="32"/>
          <w:szCs w:val="20"/>
          <w:highlight w:val="none"/>
          <w:shd w:val="clear" w:color="050000" w:fill="auto"/>
          <w:lang w:val="en-US" w:eastAsia="zh-CN" w:bidi="ar-SA"/>
        </w:rPr>
        <w:t>对符合经营管理人才支持条件的律师一次性给予5万元奖励。</w:t>
      </w:r>
    </w:p>
    <w:p w14:paraId="48BBDD59">
      <w:pPr>
        <w:numPr>
          <w:ilvl w:val="0"/>
          <w:numId w:val="0"/>
        </w:numPr>
        <w:adjustRightInd w:val="0"/>
        <w:snapToGrid w:val="0"/>
        <w:spacing w:line="560" w:lineRule="exact"/>
        <w:ind w:firstLine="0" w:firstLineChars="0"/>
        <w:rPr>
          <w:rFonts w:hint="eastAsia" w:ascii="黑体" w:hAnsi="黑体" w:eastAsia="黑体" w:cs="黑体"/>
          <w:color w:val="auto"/>
          <w:sz w:val="32"/>
          <w:szCs w:val="32"/>
          <w:highlight w:val="none"/>
          <w:lang w:val="en-US" w:eastAsia="zh-CN"/>
        </w:rPr>
      </w:pPr>
    </w:p>
    <w:p w14:paraId="731D1DB7">
      <w:pPr>
        <w:numPr>
          <w:ilvl w:val="0"/>
          <w:numId w:val="2"/>
        </w:numPr>
        <w:overflowPunct/>
        <w:autoSpaceDE/>
        <w:autoSpaceDN/>
        <w:adjustRightInd w:val="0"/>
        <w:snapToGrid w:val="0"/>
        <w:spacing w:beforeLines="-2147483648" w:afterLines="-2147483648" w:line="560" w:lineRule="exact"/>
        <w:ind w:firstLine="640" w:firstLineChars="200"/>
        <w:outlineLvl w:val="9"/>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申请材料</w:t>
      </w:r>
    </w:p>
    <w:p w14:paraId="3B35A2C4">
      <w:pPr>
        <w:numPr>
          <w:ilvl w:val="-1"/>
          <w:numId w:val="0"/>
        </w:numPr>
        <w:adjustRightInd w:val="0"/>
        <w:snapToGrid w:val="0"/>
        <w:ind w:firstLine="640" w:firstLineChars="200"/>
        <w:jc w:val="left"/>
        <w:outlineLvl w:val="1"/>
        <w:rPr>
          <w:rFonts w:hint="eastAsia"/>
          <w:lang w:val="en-US" w:eastAsia="zh-CN"/>
        </w:rPr>
      </w:pPr>
      <w:r>
        <w:rPr>
          <w:rFonts w:hint="eastAsia" w:eastAsia="仿宋_GB2312" w:cs="仿宋_GB2312"/>
          <w:color w:val="auto"/>
          <w:sz w:val="32"/>
          <w:highlight w:val="none"/>
          <w:u w:val="none"/>
          <w:shd w:val="clear" w:color="050000" w:fill="auto"/>
          <w:lang w:val="en-US" w:eastAsia="zh-CN"/>
        </w:rPr>
        <w:t>（一）</w:t>
      </w:r>
      <w:r>
        <w:rPr>
          <w:rFonts w:hint="eastAsia" w:ascii="Times New Roman" w:hAnsi="Times New Roman" w:eastAsia="仿宋_GB2312" w:cs="仿宋_GB2312"/>
          <w:color w:val="auto"/>
          <w:sz w:val="32"/>
          <w:highlight w:val="none"/>
          <w:u w:val="none"/>
          <w:shd w:val="clear" w:color="050000" w:fill="auto"/>
          <w:lang w:val="en-US" w:eastAsia="zh-CN"/>
        </w:rPr>
        <w:t>材料清单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949"/>
        <w:gridCol w:w="2085"/>
        <w:gridCol w:w="930"/>
        <w:gridCol w:w="1685"/>
      </w:tblGrid>
      <w:tr w14:paraId="0A1D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tcPr>
          <w:p w14:paraId="26793CC7">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序号</w:t>
            </w:r>
          </w:p>
        </w:tc>
        <w:tc>
          <w:tcPr>
            <w:tcW w:w="2949" w:type="dxa"/>
          </w:tcPr>
          <w:p w14:paraId="4C7B039D">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材料清单</w:t>
            </w:r>
          </w:p>
        </w:tc>
        <w:tc>
          <w:tcPr>
            <w:tcW w:w="2085" w:type="dxa"/>
          </w:tcPr>
          <w:p w14:paraId="552C2A12">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材料形式</w:t>
            </w:r>
          </w:p>
        </w:tc>
        <w:tc>
          <w:tcPr>
            <w:tcW w:w="930" w:type="dxa"/>
          </w:tcPr>
          <w:p w14:paraId="4FC378CC">
            <w:pPr>
              <w:spacing w:line="300" w:lineRule="exact"/>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份数</w:t>
            </w:r>
          </w:p>
        </w:tc>
        <w:tc>
          <w:tcPr>
            <w:tcW w:w="1685" w:type="dxa"/>
          </w:tcPr>
          <w:p w14:paraId="2A23EDF0">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备注</w:t>
            </w:r>
          </w:p>
        </w:tc>
      </w:tr>
      <w:tr w14:paraId="5B8F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0" w:type="dxa"/>
          </w:tcPr>
          <w:p w14:paraId="6FA75B74">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021FD1B8">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2949" w:type="dxa"/>
          </w:tcPr>
          <w:p w14:paraId="71E48C56">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b w:val="0"/>
                <w:bCs w:val="0"/>
                <w:color w:val="auto"/>
                <w:sz w:val="24"/>
                <w:szCs w:val="24"/>
                <w:highlight w:val="none"/>
                <w:u w:val="none"/>
                <w:shd w:val="clear"/>
                <w:lang w:eastAsia="zh-CN"/>
              </w:rPr>
              <w:t>《福田</w:t>
            </w:r>
            <w:r>
              <w:rPr>
                <w:rFonts w:hint="eastAsia" w:ascii="仿宋_GB2312" w:hAnsi="仿宋_GB2312" w:eastAsia="仿宋_GB2312" w:cs="仿宋_GB2312"/>
                <w:b w:val="0"/>
                <w:bCs w:val="0"/>
                <w:color w:val="auto"/>
                <w:sz w:val="24"/>
                <w:szCs w:val="24"/>
                <w:highlight w:val="none"/>
                <w:u w:val="none"/>
                <w:shd w:val="clear"/>
                <w:lang w:val="en-US" w:eastAsia="zh-CN"/>
              </w:rPr>
              <w:t>英才荟法律行业经营管理人才支持</w:t>
            </w:r>
            <w:r>
              <w:rPr>
                <w:rFonts w:hint="eastAsia" w:ascii="仿宋_GB2312" w:hAnsi="仿宋_GB2312" w:eastAsia="仿宋_GB2312" w:cs="仿宋_GB2312"/>
                <w:b w:val="0"/>
                <w:bCs w:val="0"/>
                <w:color w:val="auto"/>
                <w:sz w:val="24"/>
                <w:szCs w:val="24"/>
                <w:highlight w:val="none"/>
                <w:u w:val="none"/>
                <w:shd w:val="clear"/>
                <w:lang w:eastAsia="zh-CN"/>
              </w:rPr>
              <w:t>申请表》</w:t>
            </w:r>
          </w:p>
        </w:tc>
        <w:tc>
          <w:tcPr>
            <w:tcW w:w="2085" w:type="dxa"/>
          </w:tcPr>
          <w:p w14:paraId="0D1516FE">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lang w:val="en-US" w:eastAsia="zh-CN"/>
              </w:rPr>
              <w:t>原件（签字、按手印、盖公章）</w:t>
            </w:r>
          </w:p>
        </w:tc>
        <w:tc>
          <w:tcPr>
            <w:tcW w:w="930" w:type="dxa"/>
          </w:tcPr>
          <w:p w14:paraId="5C6449C8">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554696D2">
            <w:pPr>
              <w:spacing w:line="300" w:lineRule="exact"/>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685" w:type="dxa"/>
          </w:tcPr>
          <w:p w14:paraId="68A21A3F">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3E68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0" w:type="dxa"/>
          </w:tcPr>
          <w:p w14:paraId="09CBDCDF">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2</w:t>
            </w:r>
          </w:p>
        </w:tc>
        <w:tc>
          <w:tcPr>
            <w:tcW w:w="2949" w:type="dxa"/>
          </w:tcPr>
          <w:p w14:paraId="341808C3">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申请人身份证</w:t>
            </w:r>
          </w:p>
        </w:tc>
        <w:tc>
          <w:tcPr>
            <w:tcW w:w="2085" w:type="dxa"/>
          </w:tcPr>
          <w:p w14:paraId="27548931">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验原件交复印件</w:t>
            </w:r>
          </w:p>
        </w:tc>
        <w:tc>
          <w:tcPr>
            <w:tcW w:w="930" w:type="dxa"/>
          </w:tcPr>
          <w:p w14:paraId="35C9FEA4">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685" w:type="dxa"/>
          </w:tcPr>
          <w:p w14:paraId="6D477B60">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17BC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70" w:type="dxa"/>
          </w:tcPr>
          <w:p w14:paraId="27B96EC6">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B86A7D6">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3</w:t>
            </w:r>
          </w:p>
        </w:tc>
        <w:tc>
          <w:tcPr>
            <w:tcW w:w="2949" w:type="dxa"/>
          </w:tcPr>
          <w:p w14:paraId="04452CF6">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p>
          <w:p w14:paraId="756F28AF">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律师</w:t>
            </w:r>
            <w:r>
              <w:rPr>
                <w:rFonts w:hint="eastAsia" w:ascii="仿宋_GB2312" w:hAnsi="仿宋_GB2312" w:eastAsia="仿宋_GB2312" w:cs="仿宋_GB2312"/>
                <w:color w:val="auto"/>
                <w:sz w:val="24"/>
                <w:szCs w:val="24"/>
                <w:highlight w:val="none"/>
                <w:u w:val="none"/>
                <w:shd w:val="clear"/>
                <w:lang w:eastAsia="zh-CN"/>
              </w:rPr>
              <w:t>执业证</w:t>
            </w:r>
          </w:p>
        </w:tc>
        <w:tc>
          <w:tcPr>
            <w:tcW w:w="2085" w:type="dxa"/>
          </w:tcPr>
          <w:p w14:paraId="7E4289B4">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p>
          <w:p w14:paraId="715D2725">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验原件交复印件</w:t>
            </w:r>
          </w:p>
        </w:tc>
        <w:tc>
          <w:tcPr>
            <w:tcW w:w="930" w:type="dxa"/>
          </w:tcPr>
          <w:p w14:paraId="3598ED2B">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5FB1804F">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685" w:type="dxa"/>
          </w:tcPr>
          <w:p w14:paraId="6AEC2623">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6692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70" w:type="dxa"/>
          </w:tcPr>
          <w:p w14:paraId="47408F16">
            <w:pPr>
              <w:rPr>
                <w:rFonts w:hint="eastAsia"/>
                <w:color w:val="auto"/>
                <w:highlight w:val="none"/>
                <w:lang w:val="en-US" w:eastAsia="zh-CN"/>
              </w:rPr>
            </w:pPr>
            <w:r>
              <w:rPr>
                <w:rFonts w:hint="eastAsia"/>
                <w:color w:val="auto"/>
                <w:highlight w:val="none"/>
                <w:lang w:val="en-US" w:eastAsia="zh-CN"/>
              </w:rPr>
              <w:t xml:space="preserve"> </w:t>
            </w:r>
          </w:p>
          <w:p w14:paraId="173B5734">
            <w:pPr>
              <w:pStyle w:val="2"/>
              <w:jc w:val="center"/>
              <w:rPr>
                <w:rFonts w:hint="default"/>
                <w:color w:val="auto"/>
                <w:highlight w:val="none"/>
                <w:lang w:val="en-US" w:eastAsia="zh-CN"/>
              </w:rPr>
            </w:pPr>
            <w:r>
              <w:rPr>
                <w:rFonts w:hint="eastAsia" w:ascii="仿宋_GB2312" w:hAnsi="仿宋_GB2312" w:cs="仿宋_GB2312"/>
                <w:b w:val="0"/>
                <w:bCs w:val="0"/>
                <w:color w:val="auto"/>
                <w:sz w:val="24"/>
                <w:szCs w:val="24"/>
                <w:highlight w:val="none"/>
                <w:lang w:val="en-US" w:eastAsia="zh-CN"/>
              </w:rPr>
              <w:t>4</w:t>
            </w:r>
          </w:p>
        </w:tc>
        <w:tc>
          <w:tcPr>
            <w:tcW w:w="2949" w:type="dxa"/>
            <w:shd w:val="clear" w:color="auto" w:fill="auto"/>
            <w:vAlign w:val="top"/>
          </w:tcPr>
          <w:p w14:paraId="2AB661B7">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default" w:ascii="仿宋_GB2312" w:hAnsi="仿宋_GB2312" w:eastAsia="仿宋_GB2312" w:cs="仿宋_GB2312"/>
                <w:color w:val="auto"/>
                <w:sz w:val="24"/>
                <w:szCs w:val="24"/>
                <w:highlight w:val="none"/>
                <w:u w:val="none"/>
                <w:shd w:val="clear"/>
                <w:vertAlign w:val="baseline"/>
                <w:lang w:val="en-US" w:eastAsia="zh-CN"/>
              </w:rPr>
              <w:t>上年度执业律师人数进入全国排名前100（不含分所）的榜单证明（新则、ALB等权威法律评级机构的排行榜）</w:t>
            </w:r>
          </w:p>
          <w:p w14:paraId="614A8263">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default" w:ascii="仿宋_GB2312" w:hAnsi="仿宋_GB2312" w:eastAsia="仿宋_GB2312" w:cs="仿宋_GB2312"/>
                <w:color w:val="auto"/>
                <w:sz w:val="24"/>
                <w:szCs w:val="24"/>
                <w:highlight w:val="none"/>
                <w:u w:val="none"/>
                <w:shd w:val="clear"/>
                <w:vertAlign w:val="baseline"/>
                <w:lang w:val="en-US" w:eastAsia="zh-CN"/>
              </w:rPr>
              <w:t>或</w:t>
            </w:r>
          </w:p>
          <w:p w14:paraId="5836BF6F">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shd w:val="clear"/>
                <w:vertAlign w:val="baseline"/>
                <w:lang w:val="en-US" w:eastAsia="zh-CN"/>
              </w:rPr>
            </w:pPr>
            <w:r>
              <w:rPr>
                <w:rFonts w:hint="default" w:ascii="仿宋_GB2312" w:hAnsi="仿宋_GB2312" w:eastAsia="仿宋_GB2312" w:cs="仿宋_GB2312"/>
                <w:color w:val="auto"/>
                <w:sz w:val="24"/>
                <w:szCs w:val="24"/>
                <w:highlight w:val="none"/>
                <w:u w:val="none"/>
                <w:shd w:val="clear"/>
                <w:vertAlign w:val="baseline"/>
                <w:lang w:val="en-US" w:eastAsia="zh-CN"/>
              </w:rPr>
              <w:t>律师事务所上年度审计报告（202</w:t>
            </w:r>
            <w:r>
              <w:rPr>
                <w:rFonts w:hint="eastAsia" w:ascii="仿宋_GB2312" w:hAnsi="仿宋_GB2312" w:eastAsia="仿宋_GB2312" w:cs="仿宋_GB2312"/>
                <w:color w:val="auto"/>
                <w:sz w:val="24"/>
                <w:szCs w:val="24"/>
                <w:highlight w:val="none"/>
                <w:u w:val="none"/>
                <w:shd w:val="clear"/>
                <w:vertAlign w:val="baseline"/>
                <w:lang w:val="en-US" w:eastAsia="zh-CN"/>
              </w:rPr>
              <w:t>5</w:t>
            </w:r>
            <w:r>
              <w:rPr>
                <w:rFonts w:hint="default" w:ascii="仿宋_GB2312" w:hAnsi="仿宋_GB2312" w:eastAsia="仿宋_GB2312" w:cs="仿宋_GB2312"/>
                <w:color w:val="auto"/>
                <w:sz w:val="24"/>
                <w:szCs w:val="24"/>
                <w:highlight w:val="none"/>
                <w:u w:val="none"/>
                <w:shd w:val="clear"/>
                <w:vertAlign w:val="baseline"/>
                <w:lang w:val="en-US" w:eastAsia="zh-CN"/>
              </w:rPr>
              <w:t>年度）</w:t>
            </w:r>
          </w:p>
        </w:tc>
        <w:tc>
          <w:tcPr>
            <w:tcW w:w="2085" w:type="dxa"/>
            <w:shd w:val="clear" w:color="auto" w:fill="auto"/>
            <w:vAlign w:val="top"/>
          </w:tcPr>
          <w:p w14:paraId="43D2E38C">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19F5F6CD">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B78F6E9">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1BAD88A1">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复印件（签字、</w:t>
            </w:r>
            <w:r>
              <w:rPr>
                <w:rFonts w:hint="eastAsia" w:ascii="仿宋_GB2312" w:hAnsi="仿宋_GB2312" w:eastAsia="仿宋_GB2312" w:cs="仿宋_GB2312"/>
                <w:color w:val="auto"/>
                <w:sz w:val="24"/>
                <w:szCs w:val="24"/>
                <w:highlight w:val="none"/>
                <w:lang w:eastAsia="zh-CN"/>
              </w:rPr>
              <w:t>盖公章、骑缝章</w:t>
            </w:r>
            <w:r>
              <w:rPr>
                <w:rFonts w:hint="eastAsia" w:ascii="仿宋_GB2312" w:hAnsi="仿宋_GB2312" w:eastAsia="仿宋_GB2312" w:cs="仿宋_GB2312"/>
                <w:color w:val="auto"/>
                <w:sz w:val="24"/>
                <w:szCs w:val="24"/>
                <w:highlight w:val="none"/>
                <w:u w:val="none"/>
                <w:shd w:val="clear"/>
                <w:vertAlign w:val="baseline"/>
                <w:lang w:val="en-US" w:eastAsia="zh-CN"/>
              </w:rPr>
              <w:t>）</w:t>
            </w:r>
          </w:p>
        </w:tc>
        <w:tc>
          <w:tcPr>
            <w:tcW w:w="930" w:type="dxa"/>
            <w:shd w:val="clear" w:color="auto" w:fill="auto"/>
            <w:vAlign w:val="top"/>
          </w:tcPr>
          <w:p w14:paraId="51AECFA6">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8F3D27F">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1658101C">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62548ABA">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685" w:type="dxa"/>
            <w:shd w:val="clear" w:color="auto" w:fill="auto"/>
            <w:vAlign w:val="top"/>
          </w:tcPr>
          <w:p w14:paraId="1A19E2C0">
            <w:pPr>
              <w:spacing w:line="300" w:lineRule="exact"/>
              <w:ind w:firstLine="480" w:firstLineChars="200"/>
              <w:jc w:val="both"/>
              <w:rPr>
                <w:rFonts w:hint="eastAsia" w:ascii="仿宋_GB2312" w:hAnsi="仿宋_GB2312" w:eastAsia="仿宋_GB2312" w:cs="仿宋_GB2312"/>
                <w:color w:val="auto"/>
                <w:kern w:val="2"/>
                <w:sz w:val="24"/>
                <w:szCs w:val="24"/>
                <w:highlight w:val="none"/>
                <w:u w:val="none"/>
                <w:shd w:val="clear"/>
                <w:vertAlign w:val="baseline"/>
                <w:lang w:val="en-US" w:eastAsia="zh-CN"/>
              </w:rPr>
            </w:pPr>
          </w:p>
        </w:tc>
      </w:tr>
      <w:tr w14:paraId="44EF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870" w:type="dxa"/>
          </w:tcPr>
          <w:p w14:paraId="205CDAAE">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108A72A">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E73E293">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5</w:t>
            </w:r>
          </w:p>
        </w:tc>
        <w:tc>
          <w:tcPr>
            <w:tcW w:w="2949" w:type="dxa"/>
            <w:vAlign w:val="top"/>
          </w:tcPr>
          <w:p w14:paraId="7F2D0E9A">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03BB46C9">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申请人作为主任、合伙人或高级管理人身份的任职证明</w:t>
            </w:r>
          </w:p>
        </w:tc>
        <w:tc>
          <w:tcPr>
            <w:tcW w:w="2085" w:type="dxa"/>
            <w:vAlign w:val="top"/>
          </w:tcPr>
          <w:p w14:paraId="5524AA21">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3952FC6">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69C76E50">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复印件（签字、盖公章）</w:t>
            </w:r>
          </w:p>
        </w:tc>
        <w:tc>
          <w:tcPr>
            <w:tcW w:w="930" w:type="dxa"/>
            <w:vAlign w:val="top"/>
          </w:tcPr>
          <w:p w14:paraId="708B3549">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5591E1FE">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D97C503">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685" w:type="dxa"/>
            <w:vAlign w:val="top"/>
          </w:tcPr>
          <w:p w14:paraId="64793EF3">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35E91422">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合伙人协议、聘用合同等材料</w:t>
            </w:r>
          </w:p>
          <w:p w14:paraId="4996EC77">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3FE7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70" w:type="dxa"/>
          </w:tcPr>
          <w:p w14:paraId="19900B84">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54D8D8D6">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6</w:t>
            </w:r>
          </w:p>
        </w:tc>
        <w:tc>
          <w:tcPr>
            <w:tcW w:w="2949" w:type="dxa"/>
            <w:vAlign w:val="top"/>
          </w:tcPr>
          <w:p w14:paraId="006E1E88">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在福田累计缴满1年的社保（或个税）清单</w:t>
            </w:r>
          </w:p>
        </w:tc>
        <w:tc>
          <w:tcPr>
            <w:tcW w:w="2085" w:type="dxa"/>
            <w:vAlign w:val="top"/>
          </w:tcPr>
          <w:p w14:paraId="7397D6EA">
            <w:pPr>
              <w:spacing w:line="300" w:lineRule="exact"/>
              <w:ind w:firstLine="480" w:firstLineChars="20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3125FBB7">
            <w:pPr>
              <w:spacing w:line="300" w:lineRule="exact"/>
              <w:ind w:firstLine="480" w:firstLineChars="200"/>
              <w:jc w:val="both"/>
              <w:rPr>
                <w:rFonts w:hint="default" w:ascii="仿宋_GB2312" w:hAnsi="仿宋_GB2312" w:eastAsia="仿宋_GB2312" w:cs="仿宋_GB2312"/>
                <w:color w:val="auto"/>
                <w:sz w:val="24"/>
                <w:szCs w:val="24"/>
                <w:highlight w:val="yellow"/>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原件</w:t>
            </w:r>
          </w:p>
        </w:tc>
        <w:tc>
          <w:tcPr>
            <w:tcW w:w="930" w:type="dxa"/>
            <w:vAlign w:val="top"/>
          </w:tcPr>
          <w:p w14:paraId="4CA8254A">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70BEC156">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685" w:type="dxa"/>
            <w:vAlign w:val="top"/>
          </w:tcPr>
          <w:p w14:paraId="6C89EA11">
            <w:pPr>
              <w:spacing w:line="300" w:lineRule="exact"/>
              <w:ind w:firstLine="480" w:firstLineChars="200"/>
              <w:jc w:val="both"/>
              <w:rPr>
                <w:rFonts w:hint="default" w:ascii="仿宋_GB2312" w:hAnsi="仿宋_GB2312" w:eastAsia="仿宋_GB2312" w:cs="仿宋_GB2312"/>
                <w:color w:val="auto"/>
                <w:sz w:val="24"/>
                <w:szCs w:val="24"/>
                <w:highlight w:val="none"/>
                <w:u w:val="none"/>
                <w:shd w:val="clear"/>
                <w:vertAlign w:val="baseline"/>
                <w:lang w:val="en-US" w:eastAsia="zh-CN"/>
              </w:rPr>
            </w:pPr>
          </w:p>
        </w:tc>
      </w:tr>
      <w:tr w14:paraId="68DF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70" w:type="dxa"/>
          </w:tcPr>
          <w:p w14:paraId="7515216C">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6D3F4B6">
            <w:pPr>
              <w:spacing w:line="300" w:lineRule="exact"/>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7</w:t>
            </w:r>
          </w:p>
        </w:tc>
        <w:tc>
          <w:tcPr>
            <w:tcW w:w="2949" w:type="dxa"/>
            <w:vAlign w:val="top"/>
          </w:tcPr>
          <w:p w14:paraId="6203A0F8">
            <w:pPr>
              <w:spacing w:line="300" w:lineRule="exact"/>
              <w:ind w:firstLine="240" w:firstLineChars="100"/>
              <w:jc w:val="center"/>
              <w:rPr>
                <w:rFonts w:hint="eastAsia" w:ascii="仿宋_GB2312" w:hAnsi="仿宋_GB2312" w:eastAsia="仿宋_GB2312" w:cs="仿宋_GB2312"/>
                <w:color w:val="auto"/>
                <w:sz w:val="24"/>
                <w:szCs w:val="24"/>
                <w:highlight w:val="none"/>
                <w:u w:val="none"/>
                <w:lang w:val="en-US" w:eastAsia="zh-CN"/>
              </w:rPr>
            </w:pPr>
          </w:p>
          <w:p w14:paraId="524E565B">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本人</w:t>
            </w:r>
            <w:r>
              <w:rPr>
                <w:rFonts w:hint="eastAsia" w:ascii="仿宋_GB2312" w:hAnsi="仿宋_GB2312" w:eastAsia="仿宋_GB2312" w:cs="仿宋_GB2312"/>
                <w:color w:val="auto"/>
                <w:sz w:val="24"/>
                <w:szCs w:val="24"/>
                <w:highlight w:val="none"/>
                <w:u w:val="none"/>
                <w:shd w:val="clear" w:color="auto" w:fill="auto"/>
                <w:lang w:eastAsia="zh-CN"/>
              </w:rPr>
              <w:t>银行卡正反面复印件</w:t>
            </w:r>
          </w:p>
        </w:tc>
        <w:tc>
          <w:tcPr>
            <w:tcW w:w="2085" w:type="dxa"/>
            <w:vAlign w:val="top"/>
          </w:tcPr>
          <w:p w14:paraId="29869E67">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color="auto" w:fill="auto"/>
                <w:lang w:val="en-US" w:eastAsia="zh-CN"/>
              </w:rPr>
              <w:t>（需手抄完整开户行信息、银行卡账号，签名）</w:t>
            </w:r>
          </w:p>
        </w:tc>
        <w:tc>
          <w:tcPr>
            <w:tcW w:w="930" w:type="dxa"/>
            <w:vAlign w:val="top"/>
          </w:tcPr>
          <w:p w14:paraId="5F3E95D3">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458770A">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685" w:type="dxa"/>
            <w:vAlign w:val="top"/>
          </w:tcPr>
          <w:p w14:paraId="7DA7075D">
            <w:pPr>
              <w:spacing w:line="300" w:lineRule="exact"/>
              <w:ind w:firstLine="480" w:firstLineChars="200"/>
              <w:jc w:val="both"/>
              <w:rPr>
                <w:rFonts w:hint="default" w:ascii="仿宋_GB2312" w:hAnsi="仿宋_GB2312" w:eastAsia="仿宋_GB2312" w:cs="仿宋_GB2312"/>
                <w:color w:val="auto"/>
                <w:sz w:val="24"/>
                <w:szCs w:val="24"/>
                <w:highlight w:val="none"/>
                <w:u w:val="none"/>
                <w:shd w:val="clear"/>
                <w:vertAlign w:val="baseline"/>
                <w:lang w:val="en-US" w:eastAsia="zh-CN"/>
              </w:rPr>
            </w:pPr>
          </w:p>
        </w:tc>
      </w:tr>
    </w:tbl>
    <w:p w14:paraId="5470507B">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黑体" w:hAnsi="黑体" w:eastAsia="黑体" w:cs="黑体"/>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材料提交要求：</w:t>
      </w:r>
      <w:r>
        <w:rPr>
          <w:rFonts w:hint="eastAsia" w:ascii="仿宋_GB2312" w:hAnsi="仿宋_GB2312" w:eastAsia="仿宋_GB2312" w:cs="仿宋_GB2312"/>
          <w:i w:val="0"/>
          <w:iCs w:val="0"/>
          <w:caps w:val="0"/>
          <w:color w:val="auto"/>
          <w:spacing w:val="0"/>
          <w:sz w:val="32"/>
          <w:szCs w:val="32"/>
          <w:highlight w:val="none"/>
          <w:shd w:val="clear" w:fill="auto"/>
        </w:rPr>
        <w:t>请申请人严格按材料清单及相关附件要求准备材料，为每个附件排序并编写文件名，确保内容清晰，</w:t>
      </w:r>
      <w:r>
        <w:rPr>
          <w:rFonts w:hint="eastAsia" w:ascii="仿宋_GB2312" w:hAnsi="仿宋_GB2312" w:eastAsia="仿宋_GB2312" w:cs="仿宋_GB2312"/>
          <w:i w:val="0"/>
          <w:iCs w:val="0"/>
          <w:caps w:val="0"/>
          <w:color w:val="auto"/>
          <w:spacing w:val="0"/>
          <w:sz w:val="32"/>
          <w:szCs w:val="32"/>
          <w:highlight w:val="none"/>
          <w:shd w:val="clear"/>
          <w:lang w:val="en-US" w:eastAsia="zh-CN"/>
        </w:rPr>
        <w:t>并</w:t>
      </w:r>
      <w:r>
        <w:rPr>
          <w:rFonts w:hint="eastAsia" w:ascii="仿宋_GB2312" w:hAnsi="仿宋_GB2312" w:eastAsia="仿宋_GB2312" w:cs="仿宋_GB2312"/>
          <w:i w:val="0"/>
          <w:iCs w:val="0"/>
          <w:caps w:val="0"/>
          <w:color w:val="auto"/>
          <w:spacing w:val="0"/>
          <w:sz w:val="32"/>
          <w:szCs w:val="32"/>
          <w:highlight w:val="none"/>
          <w:shd w:val="clear" w:fill="auto"/>
        </w:rPr>
        <w:t>以PDF格式扫描上传。</w:t>
      </w:r>
    </w:p>
    <w:p w14:paraId="386CCC0B">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办理流程</w:t>
      </w:r>
    </w:p>
    <w:p w14:paraId="407EA2DB">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（一）网上申请。</w:t>
      </w:r>
      <w:r>
        <w:rPr>
          <w:rFonts w:hint="eastAsia" w:ascii="仿宋_GB2312" w:hAnsi="仿宋_GB2312" w:eastAsia="仿宋_GB2312" w:cs="仿宋_GB2312"/>
          <w:b w:val="0"/>
          <w:bCs w:val="0"/>
          <w:color w:val="auto"/>
          <w:kern w:val="2"/>
          <w:sz w:val="32"/>
          <w:szCs w:val="32"/>
          <w:highlight w:val="none"/>
          <w:lang w:val="en-US" w:eastAsia="zh-CN" w:bidi="ar-SA"/>
        </w:rPr>
        <w:t>申请人在福田区企业服务平台（https://qfzx.szft.gov.cn）注册、提交申请并上传相关资料。</w:t>
      </w:r>
    </w:p>
    <w:p w14:paraId="21D3DC39">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（二）预审。</w:t>
      </w:r>
      <w:r>
        <w:rPr>
          <w:rFonts w:hint="eastAsia" w:ascii="仿宋_GB2312" w:hAnsi="仿宋_GB2312" w:eastAsia="仿宋_GB2312" w:cs="仿宋_GB2312"/>
          <w:b w:val="0"/>
          <w:bCs w:val="0"/>
          <w:color w:val="auto"/>
          <w:kern w:val="2"/>
          <w:sz w:val="32"/>
          <w:szCs w:val="32"/>
          <w:highlight w:val="none"/>
          <w:lang w:val="en-US" w:eastAsia="zh-CN" w:bidi="ar-SA"/>
        </w:rPr>
        <w:t>福田区司法局根据申请人提交的材料进行预审，就是否符合申报主体资格在5个工作日内作出受理、不受理、退回处理的决定。</w:t>
      </w:r>
    </w:p>
    <w:p w14:paraId="36A4FC18">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（三）提交材料。</w:t>
      </w:r>
      <w:r>
        <w:rPr>
          <w:rFonts w:hint="eastAsia" w:ascii="仿宋_GB2312" w:hAnsi="仿宋_GB2312" w:eastAsia="仿宋_GB2312" w:cs="仿宋_GB2312"/>
          <w:b w:val="0"/>
          <w:bCs w:val="0"/>
          <w:color w:val="auto"/>
          <w:kern w:val="2"/>
          <w:sz w:val="32"/>
          <w:szCs w:val="32"/>
          <w:highlight w:val="none"/>
          <w:lang w:val="en-US" w:eastAsia="zh-CN" w:bidi="ar-SA"/>
        </w:rPr>
        <w:t>在网上申请并接到预审通过短信通知后，将纸质材料提交至福田区行政服务大厅综合窗口。</w:t>
      </w:r>
    </w:p>
    <w:p w14:paraId="42A1316D">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（四）审核。</w:t>
      </w:r>
      <w:r>
        <w:rPr>
          <w:rFonts w:hint="eastAsia" w:ascii="仿宋_GB2312" w:hAnsi="仿宋_GB2312" w:eastAsia="仿宋_GB2312" w:cs="仿宋_GB2312"/>
          <w:color w:val="auto"/>
          <w:sz w:val="32"/>
          <w:szCs w:val="32"/>
          <w:highlight w:val="none"/>
          <w:lang w:bidi="ar-SA"/>
        </w:rPr>
        <w:t>福田区</w:t>
      </w:r>
      <w:r>
        <w:rPr>
          <w:rFonts w:hint="eastAsia" w:ascii="仿宋_GB2312" w:hAnsi="仿宋_GB2312" w:eastAsia="仿宋_GB2312" w:cs="仿宋_GB2312"/>
          <w:color w:val="auto"/>
          <w:sz w:val="32"/>
          <w:szCs w:val="32"/>
          <w:highlight w:val="none"/>
          <w:lang w:val="en-US" w:eastAsia="zh-CN" w:bidi="ar-SA"/>
        </w:rPr>
        <w:t>司法局</w:t>
      </w:r>
      <w:r>
        <w:rPr>
          <w:rFonts w:hint="eastAsia" w:ascii="仿宋_GB2312" w:hAnsi="仿宋_GB2312" w:eastAsia="仿宋_GB2312" w:cs="仿宋_GB2312"/>
          <w:color w:val="auto"/>
          <w:sz w:val="32"/>
          <w:szCs w:val="32"/>
          <w:highlight w:val="none"/>
          <w:lang w:bidi="ar-SA"/>
        </w:rPr>
        <w:t>根据提交的申请材料，按照相关政策规定和本申请指南规定的条件对纸质材料和申请信息进行审核。</w:t>
      </w:r>
    </w:p>
    <w:p w14:paraId="0CFBC8C7">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（五）公示。</w:t>
      </w:r>
      <w:r>
        <w:rPr>
          <w:rFonts w:hint="eastAsia" w:ascii="仿宋_GB2312" w:hAnsi="仿宋_GB2312" w:eastAsia="仿宋_GB2312" w:cs="仿宋_GB2312"/>
          <w:b w:val="0"/>
          <w:bCs w:val="0"/>
          <w:color w:val="auto"/>
          <w:kern w:val="2"/>
          <w:sz w:val="32"/>
          <w:szCs w:val="32"/>
          <w:highlight w:val="none"/>
          <w:lang w:val="en-US" w:eastAsia="zh-CN" w:bidi="ar-SA"/>
        </w:rPr>
        <w:t>对审核通过的申请项目，在福田政府在线网站公示5个工作日</w:t>
      </w:r>
      <w:r>
        <w:rPr>
          <w:rFonts w:hint="eastAsia" w:ascii="仿宋_GB2312" w:hAnsi="仿宋_GB2312" w:eastAsia="仿宋_GB2312" w:cs="仿宋_GB2312"/>
          <w:color w:val="auto"/>
          <w:sz w:val="32"/>
          <w:szCs w:val="32"/>
          <w:highlight w:val="none"/>
          <w:lang w:val="en-US" w:eastAsia="zh-CN" w:bidi="ar-SA"/>
        </w:rPr>
        <w:t>（不计入承诺时限）</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bidi="ar-SA"/>
        </w:rPr>
        <w:t>审核不通过的，予以退件并说明理由。</w:t>
      </w:r>
    </w:p>
    <w:p w14:paraId="1BB3F166">
      <w:pPr>
        <w:widowControl w:val="0"/>
        <w:numPr>
          <w:ilvl w:val="-1"/>
          <w:numId w:val="0"/>
        </w:numPr>
        <w:adjustRightInd w:val="0"/>
        <w:snapToGrid w:val="0"/>
        <w:spacing w:line="560" w:lineRule="exact"/>
        <w:ind w:left="0" w:firstLine="643" w:firstLineChars="200"/>
        <w:jc w:val="both"/>
        <w:outlineLvl w:val="9"/>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（六）拨款。</w:t>
      </w:r>
      <w:r>
        <w:rPr>
          <w:rFonts w:hint="eastAsia" w:ascii="仿宋_GB2312" w:hAnsi="仿宋_GB2312" w:eastAsia="仿宋_GB2312" w:cs="仿宋_GB2312"/>
          <w:b w:val="0"/>
          <w:bCs w:val="0"/>
          <w:color w:val="auto"/>
          <w:kern w:val="2"/>
          <w:sz w:val="32"/>
          <w:szCs w:val="32"/>
          <w:highlight w:val="none"/>
          <w:lang w:val="en-US" w:eastAsia="zh-CN" w:bidi="ar-SA"/>
        </w:rPr>
        <w:t>对公示后无异议或异议不成立的申请对象，按照规定对审核通过的项目发放资金。</w:t>
      </w:r>
    </w:p>
    <w:p w14:paraId="27B1666C">
      <w:pPr>
        <w:widowControl w:val="0"/>
        <w:wordWrap/>
        <w:adjustRightInd w:val="0"/>
        <w:snapToGrid w:val="0"/>
        <w:spacing w:line="560" w:lineRule="exact"/>
        <w:ind w:left="0" w:leftChars="0" w:right="0" w:firstLine="640" w:firstLineChars="200"/>
        <w:jc w:val="both"/>
        <w:textAlignment w:val="auto"/>
        <w:outlineLvl w:val="9"/>
        <w:rPr>
          <w:rFonts w:hint="eastAsia" w:ascii="黑体" w:hAnsi="黑体" w:eastAsia="黑体" w:cs="黑体"/>
          <w:color w:val="auto"/>
          <w:sz w:val="32"/>
          <w:szCs w:val="32"/>
          <w:highlight w:val="none"/>
          <w:lang w:val="en-US" w:eastAsia="zh-CN"/>
        </w:rPr>
      </w:pPr>
      <w:r>
        <w:rPr>
          <w:rStyle w:val="19"/>
          <w:rFonts w:hint="eastAsia" w:ascii="黑体" w:hAnsi="黑体" w:eastAsia="黑体" w:cs="黑体"/>
          <w:b w:val="0"/>
          <w:bCs/>
          <w:color w:val="auto"/>
          <w:sz w:val="32"/>
          <w:szCs w:val="32"/>
          <w:highlight w:val="none"/>
          <w:lang w:val="en-US" w:eastAsia="zh-CN"/>
        </w:rPr>
        <w:t>七、办理</w:t>
      </w:r>
      <w:r>
        <w:rPr>
          <w:rFonts w:hint="eastAsia" w:ascii="黑体" w:hAnsi="黑体" w:eastAsia="黑体" w:cs="黑体"/>
          <w:color w:val="auto"/>
          <w:sz w:val="32"/>
          <w:szCs w:val="32"/>
          <w:highlight w:val="none"/>
          <w:lang w:eastAsia="zh-CN"/>
        </w:rPr>
        <w:t>时间及</w:t>
      </w:r>
      <w:r>
        <w:rPr>
          <w:rFonts w:hint="eastAsia" w:ascii="黑体" w:hAnsi="黑体" w:eastAsia="黑体" w:cs="黑体"/>
          <w:color w:val="auto"/>
          <w:sz w:val="32"/>
          <w:szCs w:val="32"/>
          <w:highlight w:val="none"/>
          <w:lang w:val="en-US" w:eastAsia="zh-CN"/>
        </w:rPr>
        <w:t>地点</w:t>
      </w:r>
    </w:p>
    <w:p w14:paraId="12B4C046">
      <w:pPr>
        <w:keepNext w:val="0"/>
        <w:keepLines w:val="0"/>
        <w:numPr>
          <w:ilvl w:val="0"/>
          <w:numId w:val="4"/>
        </w:numPr>
        <w:adjustRightInd w:val="0"/>
        <w:snapToGrid w:val="0"/>
        <w:spacing w:line="560" w:lineRule="exact"/>
        <w:ind w:firstLine="420" w:firstLineChars="0"/>
        <w:jc w:val="left"/>
        <w:outlineLvl w:val="9"/>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lang w:val="en-US" w:eastAsia="zh-CN"/>
        </w:rPr>
        <w:t>受理时间：</w:t>
      </w:r>
      <w:r>
        <w:rPr>
          <w:rFonts w:hint="eastAsia" w:ascii="仿宋_GB2312" w:hAnsi="仿宋_GB2312" w:eastAsia="仿宋_GB2312" w:cs="仿宋_GB2312"/>
          <w:i w:val="0"/>
          <w:iCs w:val="0"/>
          <w:caps w:val="0"/>
          <w:color w:val="auto"/>
          <w:spacing w:val="0"/>
          <w:sz w:val="32"/>
          <w:szCs w:val="32"/>
          <w:highlight w:val="none"/>
          <w:shd w:val="clear"/>
          <w:lang w:val="en-US" w:eastAsia="zh-CN"/>
        </w:rPr>
        <w:t>自印发之日起，常年受理。</w:t>
      </w:r>
      <w:r>
        <w:rPr>
          <w:rFonts w:hint="eastAsia" w:ascii="仿宋_GB2312" w:hAnsi="仿宋_GB2312" w:eastAsia="仿宋_GB2312" w:cs="仿宋_GB2312"/>
          <w:i w:val="0"/>
          <w:iCs w:val="0"/>
          <w:caps w:val="0"/>
          <w:color w:val="auto"/>
          <w:spacing w:val="0"/>
          <w:sz w:val="32"/>
          <w:szCs w:val="32"/>
          <w:highlight w:val="none"/>
          <w:shd w:val="clear"/>
        </w:rPr>
        <w:t>自有效受理日起</w:t>
      </w:r>
      <w:r>
        <w:rPr>
          <w:rFonts w:hint="eastAsia" w:ascii="仿宋_GB2312" w:hAnsi="仿宋_GB2312" w:eastAsia="仿宋_GB2312" w:cs="仿宋_GB2312"/>
          <w:i w:val="0"/>
          <w:iCs w:val="0"/>
          <w:caps w:val="0"/>
          <w:color w:val="auto"/>
          <w:spacing w:val="0"/>
          <w:sz w:val="32"/>
          <w:szCs w:val="32"/>
          <w:highlight w:val="none"/>
          <w:shd w:val="clear"/>
          <w:lang w:eastAsia="zh-CN"/>
        </w:rPr>
        <w:t>，</w:t>
      </w:r>
      <w:r>
        <w:rPr>
          <w:rFonts w:hint="eastAsia" w:ascii="仿宋_GB2312" w:hAnsi="仿宋_GB2312" w:eastAsia="仿宋_GB2312" w:cs="仿宋_GB2312"/>
          <w:i w:val="0"/>
          <w:iCs w:val="0"/>
          <w:caps w:val="0"/>
          <w:color w:val="auto"/>
          <w:spacing w:val="0"/>
          <w:sz w:val="32"/>
          <w:szCs w:val="32"/>
          <w:highlight w:val="none"/>
          <w:shd w:val="clear"/>
          <w:lang w:val="en-US" w:eastAsia="zh-CN"/>
        </w:rPr>
        <w:t>承诺20个工作日办结。</w:t>
      </w:r>
    </w:p>
    <w:p w14:paraId="2259AEF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递交材料地址：</w:t>
      </w:r>
      <w:r>
        <w:rPr>
          <w:rFonts w:hint="eastAsia" w:ascii="仿宋_GB2312" w:hAnsi="仿宋_GB2312" w:eastAsia="仿宋_GB2312" w:cs="仿宋_GB2312"/>
          <w:color w:val="auto"/>
          <w:sz w:val="32"/>
          <w:szCs w:val="32"/>
          <w:highlight w:val="none"/>
          <w:lang w:val="en-US" w:eastAsia="zh-CN"/>
        </w:rPr>
        <w:t>福田区深南大道1006号国际创新中心F座3层综合窗口。</w:t>
      </w:r>
    </w:p>
    <w:p w14:paraId="0505DCD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i w:val="0"/>
          <w:iCs w:val="0"/>
          <w:caps w:val="0"/>
          <w:color w:val="auto"/>
          <w:spacing w:val="0"/>
          <w:sz w:val="32"/>
          <w:szCs w:val="32"/>
          <w:highlight w:val="none"/>
          <w:shd w:val="clear"/>
          <w:lang w:val="en-US" w:eastAsia="zh-CN"/>
        </w:rPr>
        <w:t>八、</w:t>
      </w:r>
      <w:r>
        <w:rPr>
          <w:rFonts w:hint="eastAsia" w:ascii="黑体" w:hAnsi="黑体" w:eastAsia="黑体" w:cs="黑体"/>
          <w:color w:val="auto"/>
          <w:sz w:val="32"/>
          <w:szCs w:val="32"/>
          <w:highlight w:val="none"/>
          <w:lang w:val="en-US" w:eastAsia="zh-CN"/>
        </w:rPr>
        <w:t>其他说明</w:t>
      </w:r>
    </w:p>
    <w:p w14:paraId="1900E9CB">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right="0" w:rightChars="0" w:firstLine="420" w:firstLineChars="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本指南所指支持资金为税前金额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项目受年度财政预算限制，支持标准存在调整可能。</w:t>
      </w:r>
    </w:p>
    <w:p w14:paraId="3516837D">
      <w:pPr>
        <w:keepNext w:val="0"/>
        <w:keepLines w:val="0"/>
        <w:pageBreakBefore w:val="0"/>
        <w:widowControl/>
        <w:numPr>
          <w:ilvl w:val="0"/>
          <w:numId w:val="0"/>
        </w:numPr>
        <w:kinsoku/>
        <w:wordWrap/>
        <w:overflowPunct/>
        <w:topLinePunct w:val="0"/>
        <w:autoSpaceDE/>
        <w:autoSpaceDN/>
        <w:bidi w:val="0"/>
        <w:adjustRightInd/>
        <w:snapToGrid/>
        <w:spacing w:line="560" w:lineRule="exact"/>
        <w:ind w:left="420" w:leftChars="0" w:right="0" w:rightChars="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（二）其他说明：</w:t>
      </w:r>
    </w:p>
    <w:p w14:paraId="06FF932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曾领取过《关于进一步实施福田英才荟计划的若干措施》《福田区关于加强新时代人才工作赋能高质量发展的若干措施》中关于司法部“全国千名涉外律师”“广东省涉外律师”“全国优秀律师”和“广东省优秀律师”奖励的，本政策不予重复支持；以往申请过“新执业律师”奖励并初次申请“法律行业经营管理人才支持”的，对领取过0.5万元的，给予4.5万元进阶支持，对领取过1万元的，给予4万元进阶支持；由律师事务所作为申请主体，统一提交本所内所有申请人材料，奖励仅能领取一次。</w:t>
      </w:r>
    </w:p>
    <w:p w14:paraId="44CB8B3F">
      <w:pPr>
        <w:keepNext w:val="0"/>
        <w:keepLines w:val="0"/>
        <w:numPr>
          <w:ilvl w:val="0"/>
          <w:numId w:val="6"/>
        </w:numPr>
        <w:spacing w:line="560" w:lineRule="exact"/>
        <w:ind w:firstLine="640" w:firstLineChars="200"/>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申请人同时符合青年优秀律师支持、涉外高端法律服务人才支持、法律行业经营管理人才支持条件的，或者同时符合我市其他同类性质人才政策支持的，按照“就高不重复”原则发放奖励。</w:t>
      </w:r>
    </w:p>
    <w:p w14:paraId="0B825399">
      <w:pPr>
        <w:keepNext w:val="0"/>
        <w:keepLines w:val="0"/>
        <w:numPr>
          <w:ilvl w:val="0"/>
          <w:numId w:val="6"/>
        </w:numPr>
        <w:spacing w:line="560" w:lineRule="exact"/>
        <w:ind w:firstLine="640" w:firstLineChars="200"/>
        <w:outlineLvl w:val="9"/>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本指南与《关于实施福田英才荟政策的若干措施（2025）》第十五条“高端岗位支持”互斥，同一人同一年限申报一项，按照“就高不重复”原则</w:t>
      </w:r>
      <w:r>
        <w:rPr>
          <w:rFonts w:hint="eastAsia" w:ascii="仿宋_GB2312" w:hAnsi="仿宋_GB2312" w:eastAsia="仿宋_GB2312" w:cs="仿宋_GB2312"/>
          <w:b w:val="0"/>
          <w:bCs w:val="0"/>
          <w:color w:val="auto"/>
          <w:kern w:val="2"/>
          <w:sz w:val="32"/>
          <w:szCs w:val="32"/>
          <w:highlight w:val="none"/>
          <w:lang w:val="en-US" w:eastAsia="zh-CN" w:bidi="ar-SA"/>
        </w:rPr>
        <w:t>发放奖励。</w:t>
      </w:r>
    </w:p>
    <w:p w14:paraId="555A397E">
      <w:pPr>
        <w:keepNext w:val="0"/>
        <w:keepLines w:val="0"/>
        <w:numPr>
          <w:ilvl w:val="0"/>
          <w:numId w:val="6"/>
        </w:numPr>
        <w:spacing w:line="560" w:lineRule="exact"/>
        <w:ind w:firstLine="640" w:firstLineChars="200"/>
        <w:outlineLvl w:val="9"/>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本指南中提到的“上年度”为2025年度，</w:t>
      </w:r>
      <w:r>
        <w:rPr>
          <w:rFonts w:hint="eastAsia" w:ascii="仿宋_GB2312" w:hAnsi="仿宋_GB2312" w:eastAsia="仿宋_GB2312" w:cs="仿宋_GB2312"/>
          <w:i w:val="0"/>
          <w:iCs w:val="0"/>
          <w:caps w:val="0"/>
          <w:snapToGrid/>
          <w:color w:val="auto"/>
          <w:spacing w:val="0"/>
          <w:kern w:val="2"/>
          <w:sz w:val="32"/>
          <w:szCs w:val="32"/>
          <w:highlight w:val="none"/>
          <w:lang w:val="en-US" w:eastAsia="zh-CN" w:bidi="ar-SA"/>
        </w:rPr>
        <w:t>“XX个/年/万元以上”，则表示含本数。</w:t>
      </w:r>
    </w:p>
    <w:p w14:paraId="1E64FC22">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w:t>
      </w:r>
      <w:bookmarkStart w:id="0" w:name="_Hlk194063527"/>
      <w:r>
        <w:rPr>
          <w:rFonts w:hint="eastAsia" w:ascii="仿宋_GB2312" w:hAnsi="仿宋_GB2312" w:eastAsia="仿宋_GB2312" w:cs="仿宋_GB2312"/>
          <w:sz w:val="32"/>
          <w:szCs w:val="32"/>
        </w:rPr>
        <w:t>申请单位及申请人对申请材料的真实性、准确性、完整性、有效性和合法性负责，并接受有关部门的监督检查。对</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单位及申请人存在弄虚作假、骗取财政资金及其它违规申请行为的，由有关部门取消其</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资格和人才待遇；对已经发放支持资金的，由有关部门</w:t>
      </w:r>
      <w:r>
        <w:rPr>
          <w:rFonts w:hint="eastAsia" w:ascii="仿宋_GB2312" w:hAnsi="仿宋_GB2312" w:eastAsia="仿宋_GB2312" w:cs="仿宋_GB2312"/>
          <w:sz w:val="32"/>
          <w:szCs w:val="32"/>
          <w:lang w:eastAsia="zh-CN"/>
        </w:rPr>
        <w:t>追回</w:t>
      </w:r>
      <w:r>
        <w:rPr>
          <w:rFonts w:hint="eastAsia" w:ascii="仿宋_GB2312" w:hAnsi="仿宋_GB2312" w:eastAsia="仿宋_GB2312" w:cs="仿宋_GB2312"/>
          <w:sz w:val="32"/>
          <w:szCs w:val="32"/>
        </w:rPr>
        <w:t>本政策支持资金，并对其依照相关规定处理；同时，</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单位及</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五年内不得申请福田区</w:t>
      </w:r>
      <w:r>
        <w:rPr>
          <w:rFonts w:hint="eastAsia" w:ascii="仿宋_GB2312" w:hAnsi="仿宋_GB2312" w:eastAsia="仿宋_GB2312" w:cs="仿宋_GB2312"/>
          <w:sz w:val="32"/>
          <w:szCs w:val="32"/>
          <w:lang w:eastAsia="zh-CN"/>
        </w:rPr>
        <w:t>人才</w:t>
      </w:r>
      <w:r>
        <w:rPr>
          <w:rFonts w:hint="eastAsia" w:ascii="仿宋_GB2312" w:hAnsi="仿宋_GB2312" w:eastAsia="仿宋_GB2312" w:cs="仿宋_GB2312"/>
          <w:sz w:val="32"/>
          <w:szCs w:val="32"/>
        </w:rPr>
        <w:t>政策支持。存在违法行为的，依法追究申请单位和申请人的法律责任。涉嫌犯罪的，移送司法机关依法处理。单位、个人应当积极配合有关部门就所申请</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事宜开展的核查、审计等工作，按要求提供有关材料。经查实，属于不符合</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申领条件的，应积极配合退回已申领的</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资金。</w:t>
      </w:r>
      <w:bookmarkEnd w:id="0"/>
    </w:p>
    <w:p w14:paraId="25DF7FA6">
      <w:pPr>
        <w:keepNext w:val="0"/>
        <w:keepLines w:val="0"/>
        <w:numPr>
          <w:ilvl w:val="-1"/>
          <w:numId w:val="0"/>
        </w:numPr>
        <w:adjustRightInd/>
        <w:snapToGrid/>
        <w:spacing w:line="560" w:lineRule="exact"/>
        <w:ind w:left="0" w:leftChars="0" w:firstLine="640" w:firstLineChars="200"/>
        <w:jc w:val="left"/>
        <w:outlineLvl w:val="9"/>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）本指南有效期自发布之日起至2026年12月31日。在《关于实施福田英才荟政策的若干措施（2025）》以及《</w:t>
      </w:r>
      <w:r>
        <w:rPr>
          <w:rFonts w:hint="eastAsia" w:ascii="仿宋_GB2312" w:hAnsi="仿宋_GB2312" w:eastAsia="仿宋_GB2312" w:cs="仿宋_GB2312"/>
          <w:color w:val="auto"/>
          <w:sz w:val="32"/>
          <w:szCs w:val="32"/>
          <w:highlight w:val="none"/>
        </w:rPr>
        <w:t>福田区重点行业人才支持与认定办法</w:t>
      </w:r>
      <w:r>
        <w:rPr>
          <w:rFonts w:hint="eastAsia" w:ascii="仿宋_GB2312" w:hAnsi="仿宋_GB2312" w:eastAsia="仿宋_GB2312" w:cs="仿宋_GB2312"/>
          <w:color w:val="auto"/>
          <w:sz w:val="32"/>
          <w:szCs w:val="32"/>
          <w:highlight w:val="none"/>
          <w:lang w:eastAsia="zh-CN"/>
        </w:rPr>
        <w:t>》有效期内，本指南将按年度更新。</w:t>
      </w:r>
    </w:p>
    <w:p w14:paraId="1A85AD14">
      <w:pPr>
        <w:shd w:val="clear"/>
        <w:autoSpaceDN/>
        <w:spacing w:after="0" w:line="560" w:lineRule="exact"/>
        <w:ind w:firstLine="640" w:firstLineChars="200"/>
        <w:rPr>
          <w:rFonts w:hint="eastAsia" w:ascii="黑体" w:hAnsi="宋体" w:eastAsia="黑体" w:cs="黑体"/>
          <w:color w:val="auto"/>
          <w:sz w:val="32"/>
          <w:szCs w:val="32"/>
          <w:highlight w:val="none"/>
          <w:shd w:val="solid" w:color="FFFFFF" w:fill="auto"/>
        </w:rPr>
      </w:pPr>
      <w:r>
        <w:rPr>
          <w:rFonts w:hint="eastAsia" w:ascii="仿宋_GB2312" w:hAnsi="仿宋_GB2312" w:eastAsia="仿宋_GB2312" w:cs="仿宋_GB2312"/>
          <w:b w:val="0"/>
          <w:bCs w:val="0"/>
          <w:color w:val="auto"/>
          <w:kern w:val="2"/>
          <w:sz w:val="32"/>
          <w:szCs w:val="32"/>
          <w:highlight w:val="none"/>
          <w:lang w:val="en-US" w:eastAsia="zh-CN" w:bidi="ar-SA"/>
        </w:rPr>
        <w:t>（五）</w:t>
      </w:r>
      <w:r>
        <w:rPr>
          <w:rFonts w:hint="eastAsia" w:ascii="仿宋_GB2312" w:hAnsi="仿宋_GB2312" w:eastAsia="仿宋_GB2312" w:cs="仿宋_GB2312"/>
          <w:sz w:val="32"/>
          <w:szCs w:val="32"/>
        </w:rPr>
        <w:t>本指南由福田区</w:t>
      </w:r>
      <w:r>
        <w:rPr>
          <w:rFonts w:hint="eastAsia" w:ascii="仿宋_GB2312" w:hAnsi="仿宋_GB2312" w:eastAsia="仿宋_GB2312" w:cs="仿宋_GB2312"/>
          <w:sz w:val="32"/>
          <w:szCs w:val="32"/>
          <w:lang w:val="en-US" w:eastAsia="zh-CN"/>
        </w:rPr>
        <w:t>司法局</w:t>
      </w:r>
      <w:r>
        <w:rPr>
          <w:rFonts w:hint="eastAsia" w:ascii="仿宋_GB2312" w:hAnsi="仿宋_GB2312" w:eastAsia="仿宋_GB2312" w:cs="仿宋_GB2312"/>
          <w:sz w:val="32"/>
          <w:szCs w:val="32"/>
        </w:rPr>
        <w:t>负责解释，期间</w:t>
      </w:r>
      <w:r>
        <w:rPr>
          <w:rFonts w:hint="eastAsia" w:ascii="仿宋_GB2312" w:hAnsi="仿宋_GB2312" w:eastAsia="仿宋_GB2312" w:cs="仿宋_GB2312"/>
          <w:sz w:val="32"/>
          <w:szCs w:val="32"/>
          <w:highlight w:val="none"/>
        </w:rPr>
        <w:t>福田区</w:t>
      </w:r>
      <w:r>
        <w:rPr>
          <w:rFonts w:hint="eastAsia" w:ascii="仿宋_GB2312" w:hAnsi="仿宋_GB2312" w:eastAsia="仿宋_GB2312" w:cs="仿宋_GB2312"/>
          <w:sz w:val="32"/>
          <w:szCs w:val="32"/>
          <w:highlight w:val="none"/>
          <w:lang w:val="en-US" w:eastAsia="zh-CN"/>
        </w:rPr>
        <w:t>司法</w:t>
      </w:r>
      <w:r>
        <w:rPr>
          <w:rFonts w:hint="eastAsia" w:ascii="仿宋_GB2312" w:hAnsi="仿宋_GB2312" w:eastAsia="仿宋_GB2312" w:cs="仿宋_GB2312"/>
          <w:sz w:val="32"/>
          <w:szCs w:val="32"/>
          <w:highlight w:val="none"/>
        </w:rPr>
        <w:t>局</w:t>
      </w:r>
      <w:r>
        <w:rPr>
          <w:rFonts w:hint="eastAsia" w:ascii="仿宋_GB2312" w:hAnsi="仿宋_GB2312" w:eastAsia="仿宋_GB2312" w:cs="仿宋_GB2312"/>
          <w:sz w:val="32"/>
          <w:szCs w:val="32"/>
        </w:rPr>
        <w:t>可根据市、区相关政策调整及实际工作需要，对本指南内容进行修订并及时公布，咨询电话：</w:t>
      </w:r>
      <w:r>
        <w:rPr>
          <w:rFonts w:hint="eastAsia" w:ascii="仿宋_GB2312" w:hAnsi="仿宋_GB2312" w:eastAsia="仿宋_GB2312" w:cs="仿宋_GB2312"/>
          <w:color w:val="auto"/>
          <w:sz w:val="32"/>
          <w:szCs w:val="32"/>
          <w:highlight w:val="none"/>
          <w:lang w:val="en-US" w:eastAsia="zh-CN"/>
        </w:rPr>
        <w:t>0755-83529912</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val="en-US" w:eastAsia="zh-CN"/>
        </w:rPr>
        <w:br w:type="page"/>
      </w:r>
      <w:r>
        <w:rPr>
          <w:rFonts w:hint="eastAsia" w:ascii="黑体" w:hAnsi="黑体" w:eastAsia="黑体" w:cs="黑体"/>
          <w:color w:val="auto"/>
          <w:sz w:val="32"/>
          <w:szCs w:val="32"/>
          <w:highlight w:val="none"/>
          <w:shd w:val="solid" w:color="FFFFFF" w:fill="auto"/>
          <w:lang w:eastAsia="zh-CN"/>
        </w:rPr>
        <w:t>附件</w:t>
      </w:r>
      <w:r>
        <w:rPr>
          <w:rFonts w:hint="eastAsia" w:ascii="黑体" w:hAnsi="黑体" w:eastAsia="黑体" w:cs="黑体"/>
          <w:color w:val="auto"/>
          <w:sz w:val="32"/>
          <w:szCs w:val="32"/>
          <w:highlight w:val="none"/>
          <w:shd w:val="solid" w:color="FFFFFF" w:fill="auto"/>
          <w:lang w:val="en-US" w:eastAsia="zh-CN"/>
        </w:rPr>
        <w:t>1</w:t>
      </w:r>
    </w:p>
    <w:p w14:paraId="7A2C54B3">
      <w:pPr>
        <w:spacing w:line="560" w:lineRule="exact"/>
        <w:jc w:val="center"/>
        <w:rPr>
          <w:rFonts w:hint="eastAsia" w:ascii="方正小标宋简体" w:hAnsi="方正小标宋简体" w:eastAsia="方正小标宋简体" w:cs="方正小标宋简体"/>
          <w:b w:val="0"/>
          <w:bCs w:val="0"/>
          <w:color w:val="auto"/>
          <w:sz w:val="44"/>
          <w:highlight w:val="none"/>
        </w:rPr>
      </w:pPr>
      <w:r>
        <w:rPr>
          <w:rFonts w:hint="eastAsia" w:ascii="方正小标宋简体" w:hAnsi="方正小标宋简体" w:eastAsia="方正小标宋简体" w:cs="方正小标宋简体"/>
          <w:b w:val="0"/>
          <w:bCs w:val="0"/>
          <w:color w:val="auto"/>
          <w:sz w:val="44"/>
          <w:highlight w:val="none"/>
        </w:rPr>
        <w:t>福田英才荟法律行业经营管理人才支持</w:t>
      </w:r>
    </w:p>
    <w:p w14:paraId="709873B8">
      <w:pPr>
        <w:spacing w:line="560" w:lineRule="exact"/>
        <w:jc w:val="center"/>
        <w:rPr>
          <w:rFonts w:hint="eastAsia" w:ascii="仿宋" w:hAnsi="仿宋" w:eastAsia="仿宋" w:cs="仿宋"/>
          <w:color w:val="auto"/>
          <w:sz w:val="24"/>
          <w:highlight w:val="none"/>
        </w:rPr>
      </w:pPr>
      <w:r>
        <w:rPr>
          <w:rFonts w:hint="eastAsia" w:ascii="方正小标宋简体" w:hAnsi="方正小标宋简体" w:eastAsia="方正小标宋简体" w:cs="方正小标宋简体"/>
          <w:b w:val="0"/>
          <w:bCs w:val="0"/>
          <w:color w:val="auto"/>
          <w:sz w:val="44"/>
          <w:highlight w:val="none"/>
        </w:rPr>
        <w:t>申请表</w:t>
      </w:r>
      <w:r>
        <w:rPr>
          <w:rFonts w:hint="eastAsia" w:ascii="仿宋" w:hAnsi="仿宋" w:eastAsia="仿宋" w:cs="仿宋"/>
          <w:color w:val="auto"/>
          <w:sz w:val="24"/>
          <w:highlight w:val="none"/>
        </w:rPr>
        <w:t xml:space="preserve">                                             </w:t>
      </w:r>
    </w:p>
    <w:tbl>
      <w:tblPr>
        <w:tblStyle w:val="11"/>
        <w:tblW w:w="963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509"/>
        <w:gridCol w:w="1500"/>
        <w:gridCol w:w="1875"/>
        <w:gridCol w:w="3201"/>
      </w:tblGrid>
      <w:tr w14:paraId="5ADB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551" w:type="dxa"/>
            <w:noWrap w:val="0"/>
            <w:vAlign w:val="center"/>
          </w:tcPr>
          <w:p w14:paraId="4961C4F5">
            <w:pPr>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姓名</w:t>
            </w:r>
          </w:p>
        </w:tc>
        <w:tc>
          <w:tcPr>
            <w:tcW w:w="1509" w:type="dxa"/>
            <w:noWrap w:val="0"/>
            <w:vAlign w:val="center"/>
          </w:tcPr>
          <w:p w14:paraId="740415D0">
            <w:pPr>
              <w:spacing w:line="560" w:lineRule="exact"/>
              <w:jc w:val="center"/>
              <w:rPr>
                <w:rFonts w:hint="eastAsia" w:ascii="仿宋_GB2312" w:hAnsi="仿宋_GB2312" w:eastAsia="仿宋_GB2312" w:cs="仿宋_GB2312"/>
                <w:color w:val="auto"/>
                <w:sz w:val="28"/>
                <w:szCs w:val="28"/>
                <w:highlight w:val="none"/>
              </w:rPr>
            </w:pPr>
          </w:p>
        </w:tc>
        <w:tc>
          <w:tcPr>
            <w:tcW w:w="1500" w:type="dxa"/>
            <w:noWrap w:val="0"/>
            <w:vAlign w:val="center"/>
          </w:tcPr>
          <w:p w14:paraId="167D714D">
            <w:pPr>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性别</w:t>
            </w:r>
          </w:p>
        </w:tc>
        <w:tc>
          <w:tcPr>
            <w:tcW w:w="1875" w:type="dxa"/>
            <w:noWrap w:val="0"/>
            <w:vAlign w:val="center"/>
          </w:tcPr>
          <w:p w14:paraId="20803488">
            <w:pPr>
              <w:spacing w:line="560" w:lineRule="exact"/>
              <w:jc w:val="center"/>
              <w:rPr>
                <w:rFonts w:hint="eastAsia" w:ascii="仿宋_GB2312" w:hAnsi="仿宋_GB2312" w:eastAsia="仿宋_GB2312" w:cs="仿宋_GB2312"/>
                <w:color w:val="auto"/>
                <w:sz w:val="28"/>
                <w:szCs w:val="28"/>
                <w:highlight w:val="none"/>
              </w:rPr>
            </w:pPr>
          </w:p>
        </w:tc>
        <w:tc>
          <w:tcPr>
            <w:tcW w:w="3201" w:type="dxa"/>
            <w:vMerge w:val="restart"/>
            <w:noWrap w:val="0"/>
            <w:vAlign w:val="center"/>
          </w:tcPr>
          <w:p w14:paraId="0776D7BF">
            <w:pPr>
              <w:spacing w:line="560" w:lineRule="exact"/>
              <w:jc w:val="center"/>
              <w:rPr>
                <w:rFonts w:hint="eastAsia" w:ascii="仿宋_GB2312" w:hAnsi="仿宋_GB2312" w:eastAsia="仿宋_GB2312" w:cs="仿宋_GB2312"/>
                <w:color w:val="auto"/>
                <w:sz w:val="28"/>
                <w:szCs w:val="28"/>
                <w:highlight w:val="none"/>
              </w:rPr>
            </w:pPr>
          </w:p>
          <w:p w14:paraId="5109B7D2">
            <w:pPr>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（照片）</w:t>
            </w:r>
          </w:p>
          <w:p w14:paraId="51A40DF0">
            <w:pPr>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1寸白底证件照</w:t>
            </w:r>
          </w:p>
        </w:tc>
      </w:tr>
      <w:tr w14:paraId="701C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551" w:type="dxa"/>
            <w:noWrap w:val="0"/>
            <w:vAlign w:val="center"/>
          </w:tcPr>
          <w:p w14:paraId="34F0889A">
            <w:pPr>
              <w:spacing w:line="56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出生年月</w:t>
            </w:r>
          </w:p>
        </w:tc>
        <w:tc>
          <w:tcPr>
            <w:tcW w:w="1509" w:type="dxa"/>
            <w:noWrap w:val="0"/>
            <w:vAlign w:val="center"/>
          </w:tcPr>
          <w:p w14:paraId="556256E2">
            <w:pPr>
              <w:spacing w:line="560" w:lineRule="exact"/>
              <w:jc w:val="center"/>
              <w:rPr>
                <w:rFonts w:hint="eastAsia" w:ascii="仿宋_GB2312" w:hAnsi="仿宋_GB2312" w:eastAsia="仿宋_GB2312" w:cs="仿宋_GB2312"/>
                <w:color w:val="auto"/>
                <w:sz w:val="28"/>
                <w:szCs w:val="28"/>
                <w:highlight w:val="none"/>
              </w:rPr>
            </w:pPr>
          </w:p>
        </w:tc>
        <w:tc>
          <w:tcPr>
            <w:tcW w:w="1500" w:type="dxa"/>
            <w:noWrap w:val="0"/>
            <w:vAlign w:val="center"/>
          </w:tcPr>
          <w:p w14:paraId="7933C4C6">
            <w:pPr>
              <w:spacing w:line="56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学历</w:t>
            </w:r>
          </w:p>
        </w:tc>
        <w:tc>
          <w:tcPr>
            <w:tcW w:w="1875" w:type="dxa"/>
            <w:noWrap w:val="0"/>
            <w:vAlign w:val="center"/>
          </w:tcPr>
          <w:p w14:paraId="088959F3">
            <w:pPr>
              <w:spacing w:line="560" w:lineRule="exact"/>
              <w:jc w:val="center"/>
              <w:rPr>
                <w:rFonts w:hint="eastAsia" w:ascii="仿宋_GB2312" w:hAnsi="仿宋_GB2312" w:eastAsia="仿宋_GB2312" w:cs="仿宋_GB2312"/>
                <w:color w:val="auto"/>
                <w:sz w:val="28"/>
                <w:szCs w:val="28"/>
                <w:highlight w:val="none"/>
              </w:rPr>
            </w:pPr>
          </w:p>
        </w:tc>
        <w:tc>
          <w:tcPr>
            <w:tcW w:w="3201" w:type="dxa"/>
            <w:vMerge w:val="continue"/>
            <w:noWrap w:val="0"/>
            <w:vAlign w:val="center"/>
          </w:tcPr>
          <w:p w14:paraId="2C68B0C5">
            <w:pPr>
              <w:spacing w:line="560" w:lineRule="exact"/>
              <w:jc w:val="center"/>
              <w:rPr>
                <w:rFonts w:hint="eastAsia" w:ascii="仿宋_GB2312" w:hAnsi="仿宋_GB2312" w:eastAsia="仿宋_GB2312" w:cs="仿宋_GB2312"/>
                <w:color w:val="auto"/>
                <w:sz w:val="28"/>
                <w:szCs w:val="28"/>
                <w:highlight w:val="none"/>
              </w:rPr>
            </w:pPr>
          </w:p>
        </w:tc>
      </w:tr>
      <w:tr w14:paraId="19AF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551" w:type="dxa"/>
            <w:noWrap w:val="0"/>
            <w:vAlign w:val="center"/>
          </w:tcPr>
          <w:p w14:paraId="28892569">
            <w:pPr>
              <w:spacing w:line="560" w:lineRule="exact"/>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职务</w:t>
            </w:r>
          </w:p>
        </w:tc>
        <w:tc>
          <w:tcPr>
            <w:tcW w:w="1509" w:type="dxa"/>
            <w:noWrap w:val="0"/>
            <w:vAlign w:val="center"/>
          </w:tcPr>
          <w:p w14:paraId="668260A1">
            <w:pPr>
              <w:spacing w:line="560" w:lineRule="exact"/>
              <w:jc w:val="center"/>
              <w:rPr>
                <w:rFonts w:hint="eastAsia" w:ascii="仿宋_GB2312" w:hAnsi="仿宋_GB2312" w:eastAsia="仿宋_GB2312" w:cs="仿宋_GB2312"/>
                <w:color w:val="auto"/>
                <w:sz w:val="28"/>
                <w:szCs w:val="28"/>
                <w:highlight w:val="none"/>
              </w:rPr>
            </w:pPr>
          </w:p>
        </w:tc>
        <w:tc>
          <w:tcPr>
            <w:tcW w:w="1500" w:type="dxa"/>
            <w:noWrap w:val="0"/>
            <w:vAlign w:val="center"/>
          </w:tcPr>
          <w:p w14:paraId="15D9E9B9">
            <w:pPr>
              <w:spacing w:line="56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联系电话</w:t>
            </w:r>
          </w:p>
        </w:tc>
        <w:tc>
          <w:tcPr>
            <w:tcW w:w="1875" w:type="dxa"/>
            <w:noWrap w:val="0"/>
            <w:vAlign w:val="center"/>
          </w:tcPr>
          <w:p w14:paraId="55BB1DF0">
            <w:pPr>
              <w:spacing w:line="560" w:lineRule="exact"/>
              <w:jc w:val="center"/>
              <w:rPr>
                <w:rFonts w:hint="eastAsia" w:ascii="仿宋_GB2312" w:hAnsi="仿宋_GB2312" w:eastAsia="仿宋_GB2312" w:cs="仿宋_GB2312"/>
                <w:color w:val="auto"/>
                <w:sz w:val="28"/>
                <w:szCs w:val="28"/>
                <w:highlight w:val="none"/>
              </w:rPr>
            </w:pPr>
          </w:p>
        </w:tc>
        <w:tc>
          <w:tcPr>
            <w:tcW w:w="3201" w:type="dxa"/>
            <w:vMerge w:val="continue"/>
            <w:noWrap w:val="0"/>
            <w:vAlign w:val="center"/>
          </w:tcPr>
          <w:p w14:paraId="10165FFA">
            <w:pPr>
              <w:spacing w:line="560" w:lineRule="exact"/>
              <w:jc w:val="center"/>
              <w:rPr>
                <w:rFonts w:hint="eastAsia" w:ascii="仿宋_GB2312" w:hAnsi="仿宋_GB2312" w:eastAsia="仿宋_GB2312" w:cs="仿宋_GB2312"/>
                <w:color w:val="auto"/>
                <w:sz w:val="28"/>
                <w:szCs w:val="28"/>
                <w:highlight w:val="none"/>
              </w:rPr>
            </w:pPr>
          </w:p>
        </w:tc>
      </w:tr>
      <w:tr w14:paraId="1D1C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551" w:type="dxa"/>
            <w:noWrap w:val="0"/>
            <w:vAlign w:val="center"/>
          </w:tcPr>
          <w:p w14:paraId="2AE1E4EB">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身份证件类型</w:t>
            </w:r>
          </w:p>
        </w:tc>
        <w:tc>
          <w:tcPr>
            <w:tcW w:w="1509" w:type="dxa"/>
            <w:noWrap w:val="0"/>
            <w:vAlign w:val="center"/>
          </w:tcPr>
          <w:p w14:paraId="71AF85FC">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tc>
        <w:tc>
          <w:tcPr>
            <w:tcW w:w="1500" w:type="dxa"/>
            <w:noWrap w:val="0"/>
            <w:vAlign w:val="center"/>
          </w:tcPr>
          <w:p w14:paraId="70E71EB9">
            <w:pPr>
              <w:spacing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身份证件</w:t>
            </w:r>
          </w:p>
          <w:p w14:paraId="7C10AAE7">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号码</w:t>
            </w:r>
          </w:p>
        </w:tc>
        <w:tc>
          <w:tcPr>
            <w:tcW w:w="1875" w:type="dxa"/>
            <w:noWrap w:val="0"/>
            <w:vAlign w:val="center"/>
          </w:tcPr>
          <w:p w14:paraId="1B63053D">
            <w:pPr>
              <w:spacing w:line="560" w:lineRule="exact"/>
              <w:jc w:val="center"/>
              <w:rPr>
                <w:rFonts w:hint="eastAsia" w:ascii="仿宋_GB2312" w:hAnsi="仿宋_GB2312" w:eastAsia="仿宋_GB2312" w:cs="仿宋_GB2312"/>
                <w:color w:val="auto"/>
                <w:sz w:val="28"/>
                <w:szCs w:val="28"/>
                <w:highlight w:val="none"/>
              </w:rPr>
            </w:pPr>
          </w:p>
        </w:tc>
        <w:tc>
          <w:tcPr>
            <w:tcW w:w="3201" w:type="dxa"/>
            <w:vMerge w:val="continue"/>
            <w:noWrap w:val="0"/>
            <w:vAlign w:val="center"/>
          </w:tcPr>
          <w:p w14:paraId="0AB783C5">
            <w:pPr>
              <w:spacing w:line="560" w:lineRule="exact"/>
              <w:jc w:val="center"/>
              <w:rPr>
                <w:rFonts w:hint="eastAsia" w:ascii="仿宋_GB2312" w:hAnsi="仿宋_GB2312" w:eastAsia="仿宋_GB2312" w:cs="仿宋_GB2312"/>
                <w:color w:val="auto"/>
                <w:sz w:val="28"/>
                <w:szCs w:val="28"/>
                <w:highlight w:val="none"/>
              </w:rPr>
            </w:pPr>
          </w:p>
        </w:tc>
      </w:tr>
      <w:tr w14:paraId="286F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551" w:type="dxa"/>
            <w:noWrap w:val="0"/>
            <w:vAlign w:val="center"/>
          </w:tcPr>
          <w:p w14:paraId="3F6AF4CE">
            <w:pPr>
              <w:adjustRightInd/>
              <w:snapToGrid/>
              <w:spacing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银行卡</w:t>
            </w:r>
          </w:p>
          <w:p w14:paraId="0F586115">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开户行</w:t>
            </w:r>
          </w:p>
        </w:tc>
        <w:tc>
          <w:tcPr>
            <w:tcW w:w="1509" w:type="dxa"/>
            <w:noWrap w:val="0"/>
            <w:vAlign w:val="center"/>
          </w:tcPr>
          <w:p w14:paraId="22024740">
            <w:pPr>
              <w:spacing w:line="400" w:lineRule="exact"/>
              <w:jc w:val="center"/>
              <w:rPr>
                <w:rFonts w:hint="eastAsia" w:ascii="仿宋_GB2312" w:hAnsi="仿宋_GB2312" w:eastAsia="仿宋_GB2312" w:cs="仿宋_GB2312"/>
                <w:color w:val="auto"/>
                <w:sz w:val="28"/>
                <w:szCs w:val="28"/>
                <w:highlight w:val="none"/>
              </w:rPr>
            </w:pPr>
          </w:p>
        </w:tc>
        <w:tc>
          <w:tcPr>
            <w:tcW w:w="1500" w:type="dxa"/>
            <w:noWrap w:val="0"/>
            <w:vAlign w:val="center"/>
          </w:tcPr>
          <w:p w14:paraId="565FF13C">
            <w:pPr>
              <w:spacing w:line="40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银行卡</w:t>
            </w:r>
          </w:p>
          <w:p w14:paraId="26DFA6BB">
            <w:pPr>
              <w:spacing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账号</w:t>
            </w:r>
          </w:p>
        </w:tc>
        <w:tc>
          <w:tcPr>
            <w:tcW w:w="1875" w:type="dxa"/>
            <w:noWrap w:val="0"/>
            <w:vAlign w:val="center"/>
          </w:tcPr>
          <w:p w14:paraId="08A22DE2">
            <w:pPr>
              <w:spacing w:line="560" w:lineRule="exact"/>
              <w:jc w:val="center"/>
              <w:rPr>
                <w:rFonts w:hint="eastAsia" w:ascii="仿宋_GB2312" w:hAnsi="仿宋_GB2312" w:eastAsia="仿宋_GB2312" w:cs="仿宋_GB2312"/>
                <w:color w:val="auto"/>
                <w:sz w:val="28"/>
                <w:szCs w:val="28"/>
                <w:highlight w:val="none"/>
              </w:rPr>
            </w:pPr>
          </w:p>
        </w:tc>
        <w:tc>
          <w:tcPr>
            <w:tcW w:w="3201" w:type="dxa"/>
            <w:vMerge w:val="continue"/>
            <w:noWrap w:val="0"/>
            <w:vAlign w:val="center"/>
          </w:tcPr>
          <w:p w14:paraId="29AA3856">
            <w:pPr>
              <w:spacing w:line="560" w:lineRule="exact"/>
              <w:jc w:val="center"/>
              <w:rPr>
                <w:rFonts w:hint="eastAsia" w:ascii="仿宋_GB2312" w:hAnsi="仿宋_GB2312" w:eastAsia="仿宋_GB2312" w:cs="仿宋_GB2312"/>
                <w:color w:val="auto"/>
                <w:sz w:val="28"/>
                <w:szCs w:val="28"/>
                <w:highlight w:val="none"/>
              </w:rPr>
            </w:pPr>
          </w:p>
        </w:tc>
      </w:tr>
      <w:tr w14:paraId="3A2A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551" w:type="dxa"/>
            <w:noWrap w:val="0"/>
            <w:vAlign w:val="center"/>
          </w:tcPr>
          <w:p w14:paraId="19700DFF">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现执业律师事务所名称</w:t>
            </w:r>
          </w:p>
        </w:tc>
        <w:tc>
          <w:tcPr>
            <w:tcW w:w="8085" w:type="dxa"/>
            <w:gridSpan w:val="4"/>
            <w:noWrap w:val="0"/>
            <w:vAlign w:val="center"/>
          </w:tcPr>
          <w:p w14:paraId="1958C0B3">
            <w:pPr>
              <w:spacing w:line="560" w:lineRule="exact"/>
              <w:jc w:val="center"/>
              <w:rPr>
                <w:rFonts w:hint="eastAsia" w:ascii="仿宋_GB2312" w:hAnsi="仿宋_GB2312" w:eastAsia="仿宋_GB2312" w:cs="仿宋_GB2312"/>
                <w:color w:val="auto"/>
                <w:sz w:val="28"/>
                <w:szCs w:val="28"/>
                <w:highlight w:val="none"/>
              </w:rPr>
            </w:pPr>
          </w:p>
        </w:tc>
      </w:tr>
      <w:tr w14:paraId="25EE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1551" w:type="dxa"/>
            <w:noWrap w:val="0"/>
            <w:vAlign w:val="center"/>
          </w:tcPr>
          <w:p w14:paraId="02217B76">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律师执业证证号</w:t>
            </w:r>
          </w:p>
        </w:tc>
        <w:tc>
          <w:tcPr>
            <w:tcW w:w="8085" w:type="dxa"/>
            <w:gridSpan w:val="4"/>
            <w:noWrap w:val="0"/>
            <w:vAlign w:val="center"/>
          </w:tcPr>
          <w:p w14:paraId="401028F4">
            <w:pPr>
              <w:spacing w:line="560" w:lineRule="exact"/>
              <w:jc w:val="center"/>
              <w:rPr>
                <w:rFonts w:hint="eastAsia" w:ascii="仿宋_GB2312" w:hAnsi="仿宋_GB2312" w:eastAsia="仿宋_GB2312" w:cs="仿宋_GB2312"/>
                <w:color w:val="auto"/>
                <w:sz w:val="28"/>
                <w:szCs w:val="28"/>
                <w:highlight w:val="none"/>
              </w:rPr>
            </w:pPr>
          </w:p>
        </w:tc>
      </w:tr>
      <w:tr w14:paraId="432D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51" w:type="dxa"/>
            <w:vMerge w:val="restart"/>
            <w:noWrap w:val="0"/>
            <w:textDirection w:val="tbRlV"/>
            <w:vAlign w:val="center"/>
          </w:tcPr>
          <w:p w14:paraId="1751EE6A">
            <w:pPr>
              <w:spacing w:line="560" w:lineRule="exact"/>
              <w:ind w:left="113" w:right="113"/>
              <w:jc w:val="both"/>
              <w:rPr>
                <w:rFonts w:hint="eastAsia" w:ascii="仿宋_GB2312" w:hAnsi="仿宋_GB2312" w:eastAsia="仿宋_GB2312" w:cs="仿宋_GB2312"/>
                <w:color w:val="auto"/>
                <w:sz w:val="28"/>
                <w:szCs w:val="28"/>
                <w:highlight w:val="none"/>
              </w:rPr>
            </w:pPr>
            <w:r>
              <w:rPr>
                <w:color w:val="auto"/>
                <w:sz w:val="28"/>
                <w:highlight w:val="none"/>
              </w:rPr>
              <mc:AlternateContent>
                <mc:Choice Requires="wps">
                  <w:drawing>
                    <wp:anchor distT="0" distB="0" distL="114300" distR="114300" simplePos="0" relativeHeight="251659264" behindDoc="0" locked="0" layoutInCell="1" allowOverlap="1">
                      <wp:simplePos x="0" y="0"/>
                      <wp:positionH relativeFrom="column">
                        <wp:posOffset>-887730</wp:posOffset>
                      </wp:positionH>
                      <wp:positionV relativeFrom="paragraph">
                        <wp:posOffset>803275</wp:posOffset>
                      </wp:positionV>
                      <wp:extent cx="913130" cy="657860"/>
                      <wp:effectExtent l="0" t="0" r="1270" b="8890"/>
                      <wp:wrapNone/>
                      <wp:docPr id="3" name="文本框 3"/>
                      <wp:cNvGraphicFramePr/>
                      <a:graphic xmlns:a="http://schemas.openxmlformats.org/drawingml/2006/main">
                        <a:graphicData uri="http://schemas.microsoft.com/office/word/2010/wordprocessingShape">
                          <wps:wsp>
                            <wps:cNvSpPr txBox="1"/>
                            <wps:spPr>
                              <a:xfrm>
                                <a:off x="842010" y="9143365"/>
                                <a:ext cx="913130" cy="6578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706C3A5">
                                  <w:pPr>
                                    <w:adjustRightInd w:val="0"/>
                                    <w:snapToGrid w:val="0"/>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律师个人执业经历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9pt;margin-top:63.25pt;height:51.8pt;width:71.9pt;z-index:251659264;mso-width-relative:page;mso-height-relative:page;" fillcolor="#FFFFFF [3201]" filled="t" stroked="f" coordsize="21600,21600" o:gfxdata="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U3wyE1QAA&#10;AAoBAAAPAAAAAAAAAAEAIAAAACIAAABkcnMvZG93bnJldi54bWxQSwECFAAUAAAACACHTuJAiZ4t&#10;y1oCAACZBAAADgAAAAAAAAABACAAAAAkAQAAZHJzL2Uyb0RvYy54bWxQSwUGAAAAAAYABgBZAQAA&#10;8AUAAAAA&#10;">
                      <v:fill on="t" focussize="0,0"/>
                      <v:stroke on="f" weight="0.5pt"/>
                      <v:imagedata o:title=""/>
                      <o:lock v:ext="edit" aspectratio="f"/>
                      <v:textbox>
                        <w:txbxContent>
                          <w:p w14:paraId="5706C3A5">
                            <w:pPr>
                              <w:adjustRightInd w:val="0"/>
                              <w:snapToGrid w:val="0"/>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律师个人执业经历</w:t>
                            </w:r>
                          </w:p>
                        </w:txbxContent>
                      </v:textbox>
                    </v:shape>
                  </w:pict>
                </mc:Fallback>
              </mc:AlternateContent>
            </w:r>
          </w:p>
        </w:tc>
        <w:tc>
          <w:tcPr>
            <w:tcW w:w="1509" w:type="dxa"/>
            <w:noWrap w:val="0"/>
            <w:vAlign w:val="center"/>
          </w:tcPr>
          <w:p w14:paraId="09211804">
            <w:pPr>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执业时间</w:t>
            </w:r>
          </w:p>
        </w:tc>
        <w:tc>
          <w:tcPr>
            <w:tcW w:w="1500" w:type="dxa"/>
            <w:noWrap w:val="0"/>
            <w:vAlign w:val="center"/>
          </w:tcPr>
          <w:p w14:paraId="17D5AFCE">
            <w:pPr>
              <w:spacing w:line="40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执业地</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省、市、区</w:t>
            </w:r>
            <w:r>
              <w:rPr>
                <w:rFonts w:hint="eastAsia" w:ascii="仿宋_GB2312" w:hAnsi="仿宋_GB2312" w:eastAsia="仿宋_GB2312" w:cs="仿宋_GB2312"/>
                <w:color w:val="auto"/>
                <w:sz w:val="28"/>
                <w:szCs w:val="28"/>
                <w:highlight w:val="none"/>
                <w:lang w:eastAsia="zh-CN"/>
              </w:rPr>
              <w:t>）</w:t>
            </w:r>
          </w:p>
        </w:tc>
        <w:tc>
          <w:tcPr>
            <w:tcW w:w="1875" w:type="dxa"/>
            <w:noWrap w:val="0"/>
            <w:vAlign w:val="center"/>
          </w:tcPr>
          <w:p w14:paraId="4E13C736">
            <w:pPr>
              <w:spacing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律师事务所</w:t>
            </w:r>
            <w:r>
              <w:rPr>
                <w:rFonts w:hint="eastAsia" w:ascii="仿宋_GB2312" w:hAnsi="仿宋_GB2312" w:eastAsia="仿宋_GB2312" w:cs="仿宋_GB2312"/>
                <w:color w:val="auto"/>
                <w:sz w:val="28"/>
                <w:szCs w:val="28"/>
                <w:highlight w:val="none"/>
                <w:lang w:val="en-US" w:eastAsia="zh-CN"/>
              </w:rPr>
              <w:t>/机构/单位</w:t>
            </w:r>
          </w:p>
          <w:p w14:paraId="5C892607">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名称</w:t>
            </w:r>
          </w:p>
        </w:tc>
        <w:tc>
          <w:tcPr>
            <w:tcW w:w="3201" w:type="dxa"/>
            <w:noWrap w:val="0"/>
            <w:vAlign w:val="center"/>
          </w:tcPr>
          <w:p w14:paraId="36D5A400">
            <w:pPr>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合同编号</w:t>
            </w:r>
            <w:r>
              <w:rPr>
                <w:rFonts w:hint="eastAsia" w:ascii="仿宋_GB2312" w:hAnsi="仿宋_GB2312" w:eastAsia="仿宋_GB2312" w:cs="仿宋_GB2312"/>
                <w:color w:val="auto"/>
                <w:sz w:val="28"/>
                <w:szCs w:val="28"/>
                <w:highlight w:val="none"/>
                <w:lang w:eastAsia="zh-CN"/>
              </w:rPr>
              <w:t>（如无可不填）</w:t>
            </w:r>
          </w:p>
        </w:tc>
      </w:tr>
      <w:tr w14:paraId="5354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551" w:type="dxa"/>
            <w:vMerge w:val="continue"/>
            <w:noWrap w:val="0"/>
            <w:vAlign w:val="center"/>
          </w:tcPr>
          <w:p w14:paraId="601B2CEC">
            <w:pPr>
              <w:spacing w:line="560" w:lineRule="exact"/>
              <w:jc w:val="left"/>
              <w:rPr>
                <w:rFonts w:hint="eastAsia" w:ascii="仿宋_GB2312" w:hAnsi="仿宋_GB2312" w:eastAsia="仿宋_GB2312" w:cs="仿宋_GB2312"/>
                <w:color w:val="auto"/>
                <w:sz w:val="28"/>
                <w:szCs w:val="28"/>
                <w:highlight w:val="none"/>
              </w:rPr>
            </w:pPr>
          </w:p>
        </w:tc>
        <w:tc>
          <w:tcPr>
            <w:tcW w:w="1509" w:type="dxa"/>
            <w:noWrap w:val="0"/>
            <w:vAlign w:val="center"/>
          </w:tcPr>
          <w:p w14:paraId="493B0E37">
            <w:pPr>
              <w:spacing w:line="560" w:lineRule="exact"/>
              <w:jc w:val="left"/>
              <w:rPr>
                <w:rFonts w:hint="eastAsia" w:ascii="仿宋_GB2312" w:hAnsi="仿宋_GB2312" w:eastAsia="仿宋_GB2312" w:cs="仿宋_GB2312"/>
                <w:color w:val="auto"/>
                <w:sz w:val="28"/>
                <w:szCs w:val="28"/>
                <w:highlight w:val="none"/>
              </w:rPr>
            </w:pPr>
          </w:p>
        </w:tc>
        <w:tc>
          <w:tcPr>
            <w:tcW w:w="1500" w:type="dxa"/>
            <w:noWrap w:val="0"/>
            <w:vAlign w:val="center"/>
          </w:tcPr>
          <w:p w14:paraId="579A0619">
            <w:pPr>
              <w:spacing w:line="560" w:lineRule="exact"/>
              <w:jc w:val="left"/>
              <w:rPr>
                <w:rFonts w:hint="eastAsia" w:ascii="仿宋_GB2312" w:hAnsi="仿宋_GB2312" w:eastAsia="仿宋_GB2312" w:cs="仿宋_GB2312"/>
                <w:color w:val="auto"/>
                <w:sz w:val="28"/>
                <w:szCs w:val="28"/>
                <w:highlight w:val="none"/>
              </w:rPr>
            </w:pPr>
          </w:p>
        </w:tc>
        <w:tc>
          <w:tcPr>
            <w:tcW w:w="1875" w:type="dxa"/>
            <w:noWrap w:val="0"/>
            <w:vAlign w:val="center"/>
          </w:tcPr>
          <w:p w14:paraId="3FC26B32">
            <w:pPr>
              <w:spacing w:line="560" w:lineRule="exact"/>
              <w:jc w:val="left"/>
              <w:rPr>
                <w:rFonts w:hint="eastAsia" w:ascii="仿宋_GB2312" w:hAnsi="仿宋_GB2312" w:eastAsia="仿宋_GB2312" w:cs="仿宋_GB2312"/>
                <w:color w:val="auto"/>
                <w:sz w:val="28"/>
                <w:szCs w:val="28"/>
                <w:highlight w:val="none"/>
              </w:rPr>
            </w:pPr>
          </w:p>
        </w:tc>
        <w:tc>
          <w:tcPr>
            <w:tcW w:w="3201" w:type="dxa"/>
            <w:noWrap w:val="0"/>
            <w:vAlign w:val="center"/>
          </w:tcPr>
          <w:p w14:paraId="4396A9B0">
            <w:pPr>
              <w:spacing w:line="560" w:lineRule="exact"/>
              <w:jc w:val="left"/>
              <w:rPr>
                <w:rFonts w:hint="eastAsia" w:ascii="仿宋_GB2312" w:hAnsi="仿宋_GB2312" w:eastAsia="仿宋_GB2312" w:cs="仿宋_GB2312"/>
                <w:color w:val="auto"/>
                <w:sz w:val="28"/>
                <w:szCs w:val="28"/>
                <w:highlight w:val="none"/>
              </w:rPr>
            </w:pPr>
          </w:p>
        </w:tc>
      </w:tr>
      <w:tr w14:paraId="40C4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51" w:type="dxa"/>
            <w:vMerge w:val="continue"/>
            <w:noWrap w:val="0"/>
            <w:vAlign w:val="center"/>
          </w:tcPr>
          <w:p w14:paraId="1E10AD5A">
            <w:pPr>
              <w:spacing w:line="560" w:lineRule="exact"/>
              <w:jc w:val="left"/>
              <w:rPr>
                <w:rFonts w:hint="eastAsia" w:ascii="仿宋_GB2312" w:hAnsi="仿宋_GB2312" w:eastAsia="仿宋_GB2312" w:cs="仿宋_GB2312"/>
                <w:color w:val="auto"/>
                <w:sz w:val="28"/>
                <w:szCs w:val="28"/>
                <w:highlight w:val="none"/>
              </w:rPr>
            </w:pPr>
          </w:p>
        </w:tc>
        <w:tc>
          <w:tcPr>
            <w:tcW w:w="1509" w:type="dxa"/>
            <w:noWrap w:val="0"/>
            <w:vAlign w:val="center"/>
          </w:tcPr>
          <w:p w14:paraId="4E111C8D">
            <w:pPr>
              <w:spacing w:line="560" w:lineRule="exact"/>
              <w:jc w:val="left"/>
              <w:rPr>
                <w:rFonts w:hint="eastAsia" w:ascii="仿宋_GB2312" w:hAnsi="仿宋_GB2312" w:eastAsia="仿宋_GB2312" w:cs="仿宋_GB2312"/>
                <w:color w:val="auto"/>
                <w:sz w:val="28"/>
                <w:szCs w:val="28"/>
                <w:highlight w:val="none"/>
              </w:rPr>
            </w:pPr>
          </w:p>
        </w:tc>
        <w:tc>
          <w:tcPr>
            <w:tcW w:w="1500" w:type="dxa"/>
            <w:noWrap w:val="0"/>
            <w:vAlign w:val="center"/>
          </w:tcPr>
          <w:p w14:paraId="2C1B7274">
            <w:pPr>
              <w:spacing w:line="560" w:lineRule="exact"/>
              <w:jc w:val="left"/>
              <w:rPr>
                <w:rFonts w:hint="eastAsia" w:ascii="仿宋_GB2312" w:hAnsi="仿宋_GB2312" w:eastAsia="仿宋_GB2312" w:cs="仿宋_GB2312"/>
                <w:color w:val="auto"/>
                <w:sz w:val="28"/>
                <w:szCs w:val="28"/>
                <w:highlight w:val="none"/>
              </w:rPr>
            </w:pPr>
          </w:p>
        </w:tc>
        <w:tc>
          <w:tcPr>
            <w:tcW w:w="1875" w:type="dxa"/>
            <w:noWrap w:val="0"/>
            <w:vAlign w:val="center"/>
          </w:tcPr>
          <w:p w14:paraId="2F71E5AB">
            <w:pPr>
              <w:spacing w:line="560" w:lineRule="exact"/>
              <w:jc w:val="left"/>
              <w:rPr>
                <w:rFonts w:hint="eastAsia" w:ascii="仿宋_GB2312" w:hAnsi="仿宋_GB2312" w:eastAsia="仿宋_GB2312" w:cs="仿宋_GB2312"/>
                <w:color w:val="auto"/>
                <w:sz w:val="28"/>
                <w:szCs w:val="28"/>
                <w:highlight w:val="none"/>
              </w:rPr>
            </w:pPr>
          </w:p>
        </w:tc>
        <w:tc>
          <w:tcPr>
            <w:tcW w:w="3201" w:type="dxa"/>
            <w:noWrap w:val="0"/>
            <w:vAlign w:val="center"/>
          </w:tcPr>
          <w:p w14:paraId="79F5AABA">
            <w:pPr>
              <w:spacing w:line="560" w:lineRule="exact"/>
              <w:jc w:val="left"/>
              <w:rPr>
                <w:rFonts w:hint="eastAsia" w:ascii="仿宋_GB2312" w:hAnsi="仿宋_GB2312" w:eastAsia="仿宋_GB2312" w:cs="仿宋_GB2312"/>
                <w:color w:val="auto"/>
                <w:sz w:val="28"/>
                <w:szCs w:val="28"/>
                <w:highlight w:val="none"/>
              </w:rPr>
            </w:pPr>
          </w:p>
        </w:tc>
      </w:tr>
      <w:tr w14:paraId="3487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51" w:type="dxa"/>
            <w:vMerge w:val="continue"/>
            <w:noWrap w:val="0"/>
            <w:vAlign w:val="center"/>
          </w:tcPr>
          <w:p w14:paraId="7719BCE9">
            <w:pPr>
              <w:spacing w:line="560" w:lineRule="exact"/>
              <w:jc w:val="left"/>
              <w:rPr>
                <w:rFonts w:hint="eastAsia" w:ascii="仿宋_GB2312" w:hAnsi="仿宋_GB2312" w:eastAsia="仿宋_GB2312" w:cs="仿宋_GB2312"/>
                <w:color w:val="auto"/>
                <w:sz w:val="28"/>
                <w:szCs w:val="28"/>
                <w:highlight w:val="none"/>
              </w:rPr>
            </w:pPr>
          </w:p>
        </w:tc>
        <w:tc>
          <w:tcPr>
            <w:tcW w:w="1509" w:type="dxa"/>
            <w:noWrap w:val="0"/>
            <w:vAlign w:val="center"/>
          </w:tcPr>
          <w:p w14:paraId="5EBB728E">
            <w:pPr>
              <w:spacing w:line="560" w:lineRule="exact"/>
              <w:jc w:val="left"/>
              <w:rPr>
                <w:rFonts w:hint="eastAsia" w:ascii="仿宋_GB2312" w:hAnsi="仿宋_GB2312" w:eastAsia="仿宋_GB2312" w:cs="仿宋_GB2312"/>
                <w:color w:val="auto"/>
                <w:sz w:val="28"/>
                <w:szCs w:val="28"/>
                <w:highlight w:val="none"/>
              </w:rPr>
            </w:pPr>
          </w:p>
        </w:tc>
        <w:tc>
          <w:tcPr>
            <w:tcW w:w="1500" w:type="dxa"/>
            <w:noWrap w:val="0"/>
            <w:vAlign w:val="center"/>
          </w:tcPr>
          <w:p w14:paraId="0A7942C1">
            <w:pPr>
              <w:spacing w:line="560" w:lineRule="exact"/>
              <w:jc w:val="left"/>
              <w:rPr>
                <w:rFonts w:hint="eastAsia" w:ascii="仿宋_GB2312" w:hAnsi="仿宋_GB2312" w:eastAsia="仿宋_GB2312" w:cs="仿宋_GB2312"/>
                <w:color w:val="auto"/>
                <w:sz w:val="28"/>
                <w:szCs w:val="28"/>
                <w:highlight w:val="none"/>
              </w:rPr>
            </w:pPr>
          </w:p>
        </w:tc>
        <w:tc>
          <w:tcPr>
            <w:tcW w:w="1875" w:type="dxa"/>
            <w:noWrap w:val="0"/>
            <w:vAlign w:val="center"/>
          </w:tcPr>
          <w:p w14:paraId="56F8B251">
            <w:pPr>
              <w:spacing w:line="560" w:lineRule="exact"/>
              <w:jc w:val="left"/>
              <w:rPr>
                <w:rFonts w:hint="eastAsia" w:ascii="仿宋_GB2312" w:hAnsi="仿宋_GB2312" w:eastAsia="仿宋_GB2312" w:cs="仿宋_GB2312"/>
                <w:color w:val="auto"/>
                <w:sz w:val="28"/>
                <w:szCs w:val="28"/>
                <w:highlight w:val="none"/>
              </w:rPr>
            </w:pPr>
          </w:p>
        </w:tc>
        <w:tc>
          <w:tcPr>
            <w:tcW w:w="3201" w:type="dxa"/>
            <w:noWrap w:val="0"/>
            <w:vAlign w:val="center"/>
          </w:tcPr>
          <w:p w14:paraId="2A158EDA">
            <w:pPr>
              <w:spacing w:line="560" w:lineRule="exact"/>
              <w:jc w:val="left"/>
              <w:rPr>
                <w:rFonts w:hint="eastAsia" w:ascii="仿宋_GB2312" w:hAnsi="仿宋_GB2312" w:eastAsia="仿宋_GB2312" w:cs="仿宋_GB2312"/>
                <w:color w:val="auto"/>
                <w:sz w:val="28"/>
                <w:szCs w:val="28"/>
                <w:highlight w:val="none"/>
              </w:rPr>
            </w:pPr>
          </w:p>
        </w:tc>
      </w:tr>
      <w:tr w14:paraId="39BF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0" w:hRule="atLeast"/>
        </w:trPr>
        <w:tc>
          <w:tcPr>
            <w:tcW w:w="1551" w:type="dxa"/>
            <w:noWrap w:val="0"/>
            <w:textDirection w:val="tbRlV"/>
            <w:vAlign w:val="center"/>
          </w:tcPr>
          <w:p w14:paraId="78458F8C">
            <w:pPr>
              <w:adjustRightInd w:val="0"/>
              <w:snapToGrid w:val="0"/>
              <w:spacing w:line="560" w:lineRule="exact"/>
              <w:ind w:left="113" w:right="113"/>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申请人</w:t>
            </w:r>
            <w:r>
              <w:rPr>
                <w:rFonts w:hint="eastAsia" w:ascii="仿宋_GB2312" w:hAnsi="仿宋_GB2312" w:eastAsia="仿宋_GB2312" w:cs="仿宋_GB2312"/>
                <w:color w:val="auto"/>
                <w:sz w:val="28"/>
                <w:szCs w:val="28"/>
                <w:highlight w:val="none"/>
              </w:rPr>
              <w:t>个人承诺</w:t>
            </w:r>
          </w:p>
        </w:tc>
        <w:tc>
          <w:tcPr>
            <w:tcW w:w="8085" w:type="dxa"/>
            <w:gridSpan w:val="4"/>
            <w:noWrap w:val="0"/>
            <w:vAlign w:val="center"/>
          </w:tcPr>
          <w:p w14:paraId="7F3FB4A1">
            <w:pPr>
              <w:numPr>
                <w:ilvl w:val="0"/>
                <w:numId w:val="7"/>
              </w:numPr>
              <w:adjustRightInd w:val="0"/>
              <w:snapToGrid w:val="0"/>
              <w:spacing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本人在深圳首次执业至提出申请期间，未受到行政处罚和行业处分；</w:t>
            </w:r>
          </w:p>
          <w:p w14:paraId="6736BCE1">
            <w:pPr>
              <w:numPr>
                <w:ilvl w:val="0"/>
                <w:numId w:val="7"/>
              </w:numPr>
              <w:adjustRightInd w:val="0"/>
              <w:snapToGrid w:val="0"/>
              <w:spacing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本人对申报材料真实性、准确性负责，并承诺无弄虚作假及其它违规申报行为，否则取消支持，退回已获资金。触犯法律的，依法承担法律责任。</w:t>
            </w:r>
          </w:p>
          <w:p w14:paraId="2BD5DC91">
            <w:pPr>
              <w:spacing w:line="560" w:lineRule="exact"/>
              <w:jc w:val="left"/>
              <w:rPr>
                <w:rFonts w:hint="eastAsia" w:ascii="仿宋_GB2312" w:hAnsi="仿宋_GB2312" w:eastAsia="仿宋_GB2312" w:cs="仿宋_GB2312"/>
                <w:color w:val="auto"/>
                <w:sz w:val="28"/>
                <w:szCs w:val="28"/>
                <w:highlight w:val="none"/>
                <w:lang w:val="en-US" w:eastAsia="zh-CN"/>
              </w:rPr>
            </w:pPr>
          </w:p>
          <w:p w14:paraId="460E24F3">
            <w:pPr>
              <w:adjustRightInd w:val="0"/>
              <w:snapToGrid w:val="0"/>
              <w:spacing w:line="560" w:lineRule="exact"/>
              <w:jc w:val="left"/>
              <w:rPr>
                <w:rFonts w:hint="eastAsia" w:ascii="仿宋_GB2312" w:hAnsi="仿宋_GB2312" w:eastAsia="仿宋_GB2312" w:cs="仿宋_GB2312"/>
                <w:color w:val="auto"/>
                <w:sz w:val="28"/>
                <w:szCs w:val="28"/>
                <w:highlight w:val="none"/>
              </w:rPr>
            </w:pPr>
          </w:p>
          <w:p w14:paraId="5EBAA0EA">
            <w:pPr>
              <w:adjustRightInd w:val="0"/>
              <w:snapToGrid w:val="0"/>
              <w:spacing w:line="560" w:lineRule="exact"/>
              <w:jc w:val="left"/>
              <w:rPr>
                <w:rFonts w:hint="default" w:eastAsia="仿宋_GB2312"/>
                <w:b w:val="0"/>
                <w:bCs w:val="0"/>
                <w:color w:val="auto"/>
                <w:sz w:val="32"/>
                <w:szCs w:val="32"/>
                <w:highlight w:val="none"/>
                <w:lang w:val="en-US" w:eastAsia="zh-CN"/>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eastAsia="zh-CN"/>
              </w:rPr>
              <w:t>申请</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楷体" w:eastAsia="仿宋_GB2312" w:cs="Times New Roman"/>
                <w:color w:val="auto"/>
                <w:sz w:val="28"/>
                <w:szCs w:val="28"/>
                <w:highlight w:val="none"/>
                <w:lang w:eastAsia="zh-CN"/>
              </w:rPr>
              <w:t>签字，手印</w:t>
            </w:r>
            <w:r>
              <w:rPr>
                <w:rFonts w:hint="eastAsia" w:ascii="仿宋_GB2312" w:hAnsi="仿宋_GB2312" w:eastAsia="仿宋_GB2312" w:cs="仿宋_GB2312"/>
                <w:color w:val="auto"/>
                <w:sz w:val="28"/>
                <w:szCs w:val="28"/>
                <w:highlight w:val="none"/>
                <w:lang w:eastAsia="zh-CN"/>
              </w:rPr>
              <w:t>）</w:t>
            </w:r>
          </w:p>
          <w:p w14:paraId="53CCD1A4">
            <w:pPr>
              <w:adjustRightInd w:val="0"/>
              <w:snapToGrid w:val="0"/>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年    月    日</w:t>
            </w:r>
          </w:p>
        </w:tc>
      </w:tr>
      <w:tr w14:paraId="20A9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1551" w:type="dxa"/>
            <w:shd w:val="clear" w:color="auto" w:fill="auto"/>
            <w:noWrap w:val="0"/>
            <w:vAlign w:val="center"/>
          </w:tcPr>
          <w:p w14:paraId="13BDC7C5">
            <w:pPr>
              <w:adjustRightInd w:val="0"/>
              <w:snapToGrid w:val="0"/>
              <w:spacing w:line="400" w:lineRule="exact"/>
              <w:jc w:val="center"/>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申请人单位意见</w:t>
            </w:r>
          </w:p>
        </w:tc>
        <w:tc>
          <w:tcPr>
            <w:tcW w:w="8085" w:type="dxa"/>
            <w:gridSpan w:val="4"/>
            <w:shd w:val="clear" w:color="auto" w:fill="auto"/>
            <w:noWrap w:val="0"/>
            <w:vAlign w:val="center"/>
          </w:tcPr>
          <w:p w14:paraId="27A1A591">
            <w:pPr>
              <w:adjustRightInd w:val="0"/>
              <w:snapToGrid w:val="0"/>
              <w:spacing w:line="560" w:lineRule="exact"/>
              <w:jc w:val="both"/>
              <w:rPr>
                <w:rFonts w:hint="eastAsia" w:ascii="仿宋_GB2312" w:hAnsi="仿宋_GB2312" w:eastAsia="仿宋_GB2312" w:cs="仿宋_GB2312"/>
                <w:color w:val="auto"/>
                <w:sz w:val="28"/>
                <w:szCs w:val="28"/>
                <w:highlight w:val="none"/>
                <w:lang w:val="en-US" w:eastAsia="zh-CN"/>
              </w:rPr>
            </w:pPr>
          </w:p>
          <w:p w14:paraId="0DD277D2">
            <w:pPr>
              <w:adjustRightInd w:val="0"/>
              <w:snapToGrid w:val="0"/>
              <w:spacing w:line="560" w:lineRule="exact"/>
              <w:jc w:val="both"/>
              <w:rPr>
                <w:rFonts w:hint="eastAsia" w:ascii="仿宋_GB2312" w:hAnsi="仿宋_GB2312" w:eastAsia="仿宋_GB2312" w:cs="仿宋_GB2312"/>
                <w:color w:val="auto"/>
                <w:sz w:val="28"/>
                <w:szCs w:val="28"/>
                <w:highlight w:val="none"/>
                <w:lang w:val="en-US" w:eastAsia="zh-CN"/>
              </w:rPr>
            </w:pPr>
          </w:p>
          <w:p w14:paraId="575AAA9E">
            <w:pPr>
              <w:adjustRightInd w:val="0"/>
              <w:snapToGrid w:val="0"/>
              <w:spacing w:line="56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示例：经本所内部决定，同意申请该奖励。</w:t>
            </w:r>
          </w:p>
          <w:p w14:paraId="602EEC10">
            <w:pPr>
              <w:spacing w:line="560" w:lineRule="exact"/>
              <w:ind w:firstLine="0" w:firstLineChars="0"/>
              <w:jc w:val="left"/>
              <w:rPr>
                <w:rFonts w:hint="eastAsia" w:ascii="仿宋_GB2312" w:hAnsi="仿宋_GB2312" w:eastAsia="仿宋_GB2312" w:cs="仿宋_GB2312"/>
                <w:color w:val="auto"/>
                <w:sz w:val="28"/>
                <w:szCs w:val="28"/>
                <w:highlight w:val="none"/>
                <w:lang w:val="en-US" w:eastAsia="zh-CN"/>
              </w:rPr>
            </w:pPr>
          </w:p>
          <w:p w14:paraId="52DB77A9">
            <w:pPr>
              <w:spacing w:line="560" w:lineRule="exact"/>
              <w:ind w:firstLine="4480" w:firstLineChars="16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律所负责人签字</w:t>
            </w:r>
          </w:p>
          <w:p w14:paraId="3F91ADE7">
            <w:pPr>
              <w:spacing w:line="560" w:lineRule="exact"/>
              <w:ind w:firstLine="5040" w:firstLineChars="18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单位盖章</w:t>
            </w:r>
          </w:p>
          <w:p w14:paraId="1A2C3000">
            <w:pPr>
              <w:spacing w:line="560" w:lineRule="exact"/>
              <w:ind w:firstLine="5600" w:firstLineChars="200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w:t>
            </w:r>
          </w:p>
          <w:p w14:paraId="0DD57ABF">
            <w:pPr>
              <w:adjustRightInd w:val="0"/>
              <w:snapToGrid w:val="0"/>
              <w:spacing w:line="560" w:lineRule="exact"/>
              <w:jc w:val="both"/>
              <w:rPr>
                <w:rFonts w:hint="eastAsia" w:ascii="仿宋_GB2312" w:hAnsi="仿宋_GB2312" w:eastAsia="仿宋_GB2312" w:cs="仿宋_GB2312"/>
                <w:color w:val="auto"/>
                <w:sz w:val="28"/>
                <w:szCs w:val="28"/>
                <w:highlight w:val="none"/>
                <w:lang w:val="en-US" w:eastAsia="zh-CN"/>
              </w:rPr>
            </w:pPr>
          </w:p>
        </w:tc>
      </w:tr>
      <w:tr w14:paraId="1C5B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trPr>
        <w:tc>
          <w:tcPr>
            <w:tcW w:w="1551" w:type="dxa"/>
            <w:noWrap w:val="0"/>
            <w:textDirection w:val="tbRlV"/>
            <w:vAlign w:val="center"/>
          </w:tcPr>
          <w:p w14:paraId="434BF974">
            <w:pPr>
              <w:adjustRightInd w:val="0"/>
              <w:snapToGrid w:val="0"/>
              <w:spacing w:line="560" w:lineRule="exact"/>
              <w:ind w:left="113" w:right="113"/>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区司法局意见</w:t>
            </w:r>
          </w:p>
        </w:tc>
        <w:tc>
          <w:tcPr>
            <w:tcW w:w="8085" w:type="dxa"/>
            <w:gridSpan w:val="4"/>
            <w:noWrap w:val="0"/>
            <w:vAlign w:val="center"/>
          </w:tcPr>
          <w:p w14:paraId="31F7E59C">
            <w:pPr>
              <w:keepNext w:val="0"/>
              <w:keepLines w:val="0"/>
              <w:pageBreakBefore w:val="0"/>
              <w:widowControl w:val="0"/>
              <w:kinsoku/>
              <w:wordWrap/>
              <w:overflowPunct/>
              <w:topLinePunct w:val="0"/>
              <w:autoSpaceDE/>
              <w:autoSpaceDN/>
              <w:bidi w:val="0"/>
              <w:adjustRightInd/>
              <w:snapToGrid/>
              <w:spacing w:line="400" w:lineRule="exact"/>
              <w:ind w:right="0" w:rightChars="0" w:firstLine="2160" w:firstLineChars="900"/>
              <w:jc w:val="both"/>
              <w:textAlignment w:val="auto"/>
              <w:rPr>
                <w:rFonts w:hint="eastAsia" w:ascii="仿宋_GB2312" w:hAnsi="仿宋_GB2312" w:eastAsia="仿宋_GB2312" w:cs="仿宋_GB2312"/>
                <w:color w:val="auto"/>
                <w:sz w:val="24"/>
                <w:szCs w:val="24"/>
                <w:highlight w:val="none"/>
                <w:u w:val="none"/>
                <w:vertAlign w:val="baseline"/>
                <w:lang w:val="en-US" w:eastAsia="zh-CN"/>
              </w:rPr>
            </w:pPr>
          </w:p>
          <w:p w14:paraId="10BD7E49">
            <w:pPr>
              <w:keepNext w:val="0"/>
              <w:keepLines w:val="0"/>
              <w:pageBreakBefore w:val="0"/>
              <w:widowControl w:val="0"/>
              <w:kinsoku/>
              <w:wordWrap/>
              <w:overflowPunct/>
              <w:topLinePunct w:val="0"/>
              <w:autoSpaceDE/>
              <w:autoSpaceDN/>
              <w:bidi w:val="0"/>
              <w:adjustRightInd/>
              <w:snapToGrid/>
              <w:spacing w:line="400" w:lineRule="exact"/>
              <w:ind w:right="0" w:rightChars="0" w:firstLine="2160" w:firstLineChars="900"/>
              <w:jc w:val="both"/>
              <w:textAlignment w:val="auto"/>
              <w:rPr>
                <w:rFonts w:hint="eastAsia" w:ascii="仿宋_GB2312" w:hAnsi="仿宋_GB2312" w:eastAsia="仿宋_GB2312" w:cs="仿宋_GB2312"/>
                <w:color w:val="auto"/>
                <w:sz w:val="24"/>
                <w:szCs w:val="24"/>
                <w:highlight w:val="none"/>
                <w:u w:val="none"/>
                <w:vertAlign w:val="baseline"/>
                <w:lang w:val="en-US" w:eastAsia="zh-CN"/>
              </w:rPr>
            </w:pPr>
          </w:p>
          <w:p w14:paraId="29DF1F97">
            <w:pPr>
              <w:keepNext w:val="0"/>
              <w:keepLines w:val="0"/>
              <w:pageBreakBefore w:val="0"/>
              <w:widowControl w:val="0"/>
              <w:kinsoku/>
              <w:wordWrap/>
              <w:overflowPunct/>
              <w:topLinePunct w:val="0"/>
              <w:autoSpaceDE/>
              <w:autoSpaceDN/>
              <w:bidi w:val="0"/>
              <w:adjustRightInd/>
              <w:snapToGrid/>
              <w:spacing w:line="400" w:lineRule="exact"/>
              <w:ind w:right="0" w:rightChars="0" w:firstLine="2160" w:firstLineChars="900"/>
              <w:jc w:val="both"/>
              <w:textAlignment w:val="auto"/>
              <w:rPr>
                <w:rFonts w:hint="eastAsia" w:ascii="仿宋_GB2312" w:hAnsi="仿宋_GB2312" w:eastAsia="仿宋_GB2312" w:cs="仿宋_GB2312"/>
                <w:color w:val="auto"/>
                <w:sz w:val="24"/>
                <w:szCs w:val="24"/>
                <w:highlight w:val="none"/>
                <w:u w:val="none"/>
                <w:vertAlign w:val="baseline"/>
                <w:lang w:val="en-US" w:eastAsia="zh-CN"/>
              </w:rPr>
            </w:pPr>
          </w:p>
          <w:p w14:paraId="4941A820">
            <w:pPr>
              <w:keepNext w:val="0"/>
              <w:keepLines w:val="0"/>
              <w:pageBreakBefore w:val="0"/>
              <w:widowControl w:val="0"/>
              <w:kinsoku/>
              <w:wordWrap/>
              <w:overflowPunct/>
              <w:topLinePunct w:val="0"/>
              <w:autoSpaceDE/>
              <w:autoSpaceDN/>
              <w:bidi w:val="0"/>
              <w:adjustRightInd/>
              <w:snapToGrid/>
              <w:spacing w:line="400" w:lineRule="exact"/>
              <w:ind w:right="0" w:rightChars="0" w:firstLine="2160" w:firstLineChars="900"/>
              <w:jc w:val="both"/>
              <w:textAlignment w:val="auto"/>
              <w:rPr>
                <w:rFonts w:hint="eastAsia" w:ascii="仿宋_GB2312" w:hAnsi="仿宋_GB2312" w:eastAsia="仿宋_GB2312" w:cs="仿宋_GB2312"/>
                <w:color w:val="auto"/>
                <w:sz w:val="24"/>
                <w:szCs w:val="24"/>
                <w:highlight w:val="none"/>
                <w:u w:val="none"/>
                <w:vertAlign w:val="baseline"/>
                <w:lang w:val="en-US" w:eastAsia="zh-CN"/>
              </w:rPr>
            </w:pPr>
          </w:p>
          <w:p w14:paraId="1F43FF27">
            <w:pPr>
              <w:keepNext w:val="0"/>
              <w:keepLines w:val="0"/>
              <w:pageBreakBefore w:val="0"/>
              <w:widowControl w:val="0"/>
              <w:kinsoku/>
              <w:wordWrap/>
              <w:overflowPunct/>
              <w:topLinePunct w:val="0"/>
              <w:autoSpaceDE/>
              <w:autoSpaceDN/>
              <w:bidi w:val="0"/>
              <w:adjustRightInd/>
              <w:snapToGrid/>
              <w:spacing w:line="400" w:lineRule="exact"/>
              <w:ind w:right="0" w:rightChars="0" w:firstLine="2160" w:firstLineChars="900"/>
              <w:jc w:val="both"/>
              <w:textAlignment w:val="auto"/>
              <w:rPr>
                <w:rFonts w:hint="eastAsia" w:ascii="仿宋_GB2312" w:hAnsi="仿宋_GB2312" w:eastAsia="仿宋_GB2312" w:cs="仿宋_GB2312"/>
                <w:color w:val="auto"/>
                <w:sz w:val="24"/>
                <w:szCs w:val="24"/>
                <w:highlight w:val="none"/>
                <w:u w:val="none"/>
                <w:vertAlign w:val="baseline"/>
                <w:lang w:val="en-US" w:eastAsia="zh-CN"/>
              </w:rPr>
            </w:pPr>
          </w:p>
          <w:p w14:paraId="36E27F6A">
            <w:pPr>
              <w:keepNext w:val="0"/>
              <w:keepLines w:val="0"/>
              <w:pageBreakBefore w:val="0"/>
              <w:widowControl w:val="0"/>
              <w:kinsoku/>
              <w:wordWrap/>
              <w:overflowPunct/>
              <w:topLinePunct w:val="0"/>
              <w:autoSpaceDE/>
              <w:autoSpaceDN/>
              <w:bidi w:val="0"/>
              <w:adjustRightInd/>
              <w:snapToGrid/>
              <w:spacing w:line="400" w:lineRule="exact"/>
              <w:ind w:right="0" w:rightChars="0" w:firstLine="3080" w:firstLineChars="1100"/>
              <w:jc w:val="both"/>
              <w:textAlignment w:val="auto"/>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 xml:space="preserve">单位名称（盖章）：                 </w:t>
            </w:r>
          </w:p>
          <w:p w14:paraId="697A44E1">
            <w:pPr>
              <w:adjustRightInd w:val="0"/>
              <w:snapToGrid w:val="0"/>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none"/>
                <w:vertAlign w:val="baseline"/>
                <w:lang w:val="en-US" w:eastAsia="zh-CN"/>
              </w:rPr>
              <w:t xml:space="preserve">                             　         年    月   日</w:t>
            </w:r>
          </w:p>
        </w:tc>
      </w:tr>
    </w:tbl>
    <w:p w14:paraId="380B40C2">
      <w:pPr>
        <w:rPr>
          <w:color w:val="auto"/>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E04F74-B0B5-47D6-9E56-54FD253D8D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7B3CA52-12D1-42B5-BA91-7E8C0FC03B93}"/>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3" w:fontKey="{C9837A4D-7426-4063-99E4-9752812D8B22}"/>
  </w:font>
  <w:font w:name="楷体_GB2312">
    <w:panose1 w:val="02010609030101010101"/>
    <w:charset w:val="86"/>
    <w:family w:val="auto"/>
    <w:pitch w:val="default"/>
    <w:sig w:usb0="00000001" w:usb1="080E0000" w:usb2="00000000" w:usb3="00000000" w:csb0="00040000" w:csb1="00000000"/>
    <w:embedRegular r:id="rId4" w:fontKey="{A9E3DBF8-A494-4679-81D8-B0AB211F6E96}"/>
  </w:font>
  <w:font w:name="仿宋">
    <w:panose1 w:val="02010609060101010101"/>
    <w:charset w:val="86"/>
    <w:family w:val="auto"/>
    <w:pitch w:val="default"/>
    <w:sig w:usb0="800002BF" w:usb1="38CF7CFA" w:usb2="00000016" w:usb3="00000000" w:csb0="00040001" w:csb1="00000000"/>
    <w:embedRegular r:id="rId5" w:fontKey="{CA589DFF-EBE2-4021-BAEE-6DDCE5813F90}"/>
  </w:font>
  <w:font w:name="楷体">
    <w:panose1 w:val="02010609060101010101"/>
    <w:charset w:val="86"/>
    <w:family w:val="auto"/>
    <w:pitch w:val="default"/>
    <w:sig w:usb0="800002BF" w:usb1="38CF7CFA" w:usb2="00000016" w:usb3="00000000" w:csb0="00040001" w:csb1="00000000"/>
    <w:embedRegular r:id="rId6" w:fontKey="{6CFC1FB2-DC9C-492F-960C-AC2529738EC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B6637">
    <w:pPr>
      <w:widowControl w:val="0"/>
      <w:tabs>
        <w:tab w:val="center" w:pos="4153"/>
        <w:tab w:val="right" w:pos="8306"/>
      </w:tabs>
      <w:snapToGrid w:val="0"/>
      <w:jc w:val="left"/>
      <w:rPr>
        <w:rFonts w:ascii="Times New Roman" w:hAnsi="Times New Roman" w:eastAsia="宋体" w:cs="Times New Roman"/>
        <w:kern w:val="2"/>
        <w:sz w:val="18"/>
        <w:lang w:val="en-US" w:eastAsia="zh-CN"/>
      </w:rPr>
    </w:pPr>
    <w:r>
      <w:rPr>
        <w:rFonts w:ascii="Times New Roman" w:hAnsi="Times New Roman" w:eastAsia="宋体" w:cs="Times New Roman"/>
        <w:kern w:val="2"/>
        <w:sz w:val="18"/>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13DB67">
                          <w:pPr>
                            <w:widowControl w:val="0"/>
                            <w:tabs>
                              <w:tab w:val="center" w:pos="4153"/>
                              <w:tab w:val="right" w:pos="8306"/>
                            </w:tabs>
                            <w:snapToGrid w:val="0"/>
                            <w:jc w:val="left"/>
                            <w:rPr>
                              <w:rFonts w:hint="eastAsia" w:ascii="Times New Roman" w:hAnsi="Times New Roman" w:eastAsia="宋体" w:cs="Times New Roman"/>
                              <w:kern w:val="2"/>
                              <w:sz w:val="18"/>
                              <w:lang w:val="en-US" w:eastAsia="zh-CN"/>
                            </w:rPr>
                          </w:pPr>
                          <w:r>
                            <w:rPr>
                              <w:rFonts w:hint="eastAsia" w:cs="Times New Roman"/>
                              <w:kern w:val="2"/>
                              <w:sz w:val="18"/>
                              <w:lang w:val="en-US" w:eastAsia="zh-CN"/>
                            </w:rPr>
                            <w:fldChar w:fldCharType="begin"/>
                          </w:r>
                          <w:r>
                            <w:rPr>
                              <w:rFonts w:hint="eastAsia" w:cs="Times New Roman"/>
                              <w:kern w:val="2"/>
                              <w:sz w:val="18"/>
                              <w:lang w:val="en-US" w:eastAsia="zh-CN"/>
                            </w:rPr>
                            <w:instrText xml:space="preserve"> PAGE  \* MERGEFORMAT </w:instrText>
                          </w:r>
                          <w:r>
                            <w:rPr>
                              <w:rFonts w:hint="eastAsia" w:cs="Times New Roman"/>
                              <w:kern w:val="2"/>
                              <w:sz w:val="18"/>
                              <w:lang w:val="en-US" w:eastAsia="zh-CN"/>
                            </w:rPr>
                            <w:fldChar w:fldCharType="separate"/>
                          </w:r>
                          <w:r>
                            <w:rPr>
                              <w:rFonts w:hint="eastAsia" w:cs="Times New Roman"/>
                              <w:kern w:val="2"/>
                              <w:sz w:val="18"/>
                              <w:lang w:val="en-US" w:eastAsia="zh-CN"/>
                            </w:rPr>
                            <w:t>5</w:t>
                          </w:r>
                          <w:r>
                            <w:rPr>
                              <w:rFonts w:hint="eastAsia" w:cs="Times New Roman"/>
                              <w:kern w:val="2"/>
                              <w:sz w:val="18"/>
                              <w:lang w:val="en-US"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6913DB67">
                    <w:pPr>
                      <w:widowControl w:val="0"/>
                      <w:tabs>
                        <w:tab w:val="center" w:pos="4153"/>
                        <w:tab w:val="right" w:pos="8306"/>
                      </w:tabs>
                      <w:snapToGrid w:val="0"/>
                      <w:jc w:val="left"/>
                      <w:rPr>
                        <w:rFonts w:hint="eastAsia" w:ascii="Times New Roman" w:hAnsi="Times New Roman" w:eastAsia="宋体" w:cs="Times New Roman"/>
                        <w:kern w:val="2"/>
                        <w:sz w:val="18"/>
                        <w:lang w:val="en-US" w:eastAsia="zh-CN"/>
                      </w:rPr>
                    </w:pPr>
                    <w:r>
                      <w:rPr>
                        <w:rFonts w:hint="eastAsia" w:cs="Times New Roman"/>
                        <w:kern w:val="2"/>
                        <w:sz w:val="18"/>
                        <w:lang w:val="en-US" w:eastAsia="zh-CN"/>
                      </w:rPr>
                      <w:fldChar w:fldCharType="begin"/>
                    </w:r>
                    <w:r>
                      <w:rPr>
                        <w:rFonts w:hint="eastAsia" w:cs="Times New Roman"/>
                        <w:kern w:val="2"/>
                        <w:sz w:val="18"/>
                        <w:lang w:val="en-US" w:eastAsia="zh-CN"/>
                      </w:rPr>
                      <w:instrText xml:space="preserve"> PAGE  \* MERGEFORMAT </w:instrText>
                    </w:r>
                    <w:r>
                      <w:rPr>
                        <w:rFonts w:hint="eastAsia" w:cs="Times New Roman"/>
                        <w:kern w:val="2"/>
                        <w:sz w:val="18"/>
                        <w:lang w:val="en-US" w:eastAsia="zh-CN"/>
                      </w:rPr>
                      <w:fldChar w:fldCharType="separate"/>
                    </w:r>
                    <w:r>
                      <w:rPr>
                        <w:rFonts w:hint="eastAsia" w:cs="Times New Roman"/>
                        <w:kern w:val="2"/>
                        <w:sz w:val="18"/>
                        <w:lang w:val="en-US" w:eastAsia="zh-CN"/>
                      </w:rPr>
                      <w:t>5</w:t>
                    </w:r>
                    <w:r>
                      <w:rPr>
                        <w:rFonts w:hint="eastAsia" w:cs="Times New Roman"/>
                        <w:kern w:val="2"/>
                        <w:sz w:val="18"/>
                        <w:lang w:val="en-US"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64C2B"/>
    <w:multiLevelType w:val="singleLevel"/>
    <w:tmpl w:val="8F464C2B"/>
    <w:lvl w:ilvl="0" w:tentative="0">
      <w:start w:val="1"/>
      <w:numFmt w:val="chineseCounting"/>
      <w:suff w:val="nothing"/>
      <w:lvlText w:val="（%1）"/>
      <w:lvlJc w:val="left"/>
      <w:pPr>
        <w:ind w:left="0" w:firstLine="420"/>
      </w:pPr>
      <w:rPr>
        <w:rFonts w:hint="eastAsia"/>
      </w:rPr>
    </w:lvl>
  </w:abstractNum>
  <w:abstractNum w:abstractNumId="1">
    <w:nsid w:val="06814635"/>
    <w:multiLevelType w:val="singleLevel"/>
    <w:tmpl w:val="06814635"/>
    <w:lvl w:ilvl="0" w:tentative="0">
      <w:start w:val="6"/>
      <w:numFmt w:val="chineseCounting"/>
      <w:suff w:val="nothing"/>
      <w:lvlText w:val="%1、"/>
      <w:lvlJc w:val="left"/>
      <w:rPr>
        <w:rFonts w:hint="eastAsia"/>
      </w:rPr>
    </w:lvl>
  </w:abstractNum>
  <w:abstractNum w:abstractNumId="2">
    <w:nsid w:val="201E1D3E"/>
    <w:multiLevelType w:val="singleLevel"/>
    <w:tmpl w:val="201E1D3E"/>
    <w:lvl w:ilvl="0" w:tentative="0">
      <w:start w:val="5"/>
      <w:numFmt w:val="chineseCounting"/>
      <w:suff w:val="nothing"/>
      <w:lvlText w:val="%1、"/>
      <w:lvlJc w:val="left"/>
      <w:rPr>
        <w:rFonts w:hint="eastAsia"/>
      </w:rPr>
    </w:lvl>
  </w:abstractNum>
  <w:abstractNum w:abstractNumId="3">
    <w:nsid w:val="35ADB09F"/>
    <w:multiLevelType w:val="singleLevel"/>
    <w:tmpl w:val="35ADB09F"/>
    <w:lvl w:ilvl="0" w:tentative="0">
      <w:start w:val="1"/>
      <w:numFmt w:val="chineseCounting"/>
      <w:suff w:val="nothing"/>
      <w:lvlText w:val="（%1）"/>
      <w:lvlJc w:val="left"/>
      <w:pPr>
        <w:ind w:left="0" w:firstLine="420"/>
      </w:pPr>
      <w:rPr>
        <w:rFonts w:hint="eastAsia"/>
      </w:rPr>
    </w:lvl>
  </w:abstractNum>
  <w:abstractNum w:abstractNumId="4">
    <w:nsid w:val="4D879CC8"/>
    <w:multiLevelType w:val="singleLevel"/>
    <w:tmpl w:val="4D879CC8"/>
    <w:lvl w:ilvl="0" w:tentative="0">
      <w:start w:val="1"/>
      <w:numFmt w:val="chineseCounting"/>
      <w:suff w:val="nothing"/>
      <w:lvlText w:val="（%1）"/>
      <w:lvlJc w:val="left"/>
      <w:pPr>
        <w:ind w:left="0" w:firstLine="420"/>
      </w:pPr>
      <w:rPr>
        <w:rFonts w:hint="eastAsia"/>
        <w:b w:val="0"/>
        <w:bCs w:val="0"/>
      </w:rPr>
    </w:lvl>
  </w:abstractNum>
  <w:abstractNum w:abstractNumId="5">
    <w:nsid w:val="56C2ED77"/>
    <w:multiLevelType w:val="singleLevel"/>
    <w:tmpl w:val="56C2ED77"/>
    <w:lvl w:ilvl="0" w:tentative="0">
      <w:start w:val="1"/>
      <w:numFmt w:val="decimal"/>
      <w:suff w:val="nothing"/>
      <w:lvlText w:val="%1．"/>
      <w:lvlJc w:val="left"/>
      <w:pPr>
        <w:ind w:left="0" w:firstLine="400"/>
      </w:pPr>
      <w:rPr>
        <w:rFonts w:hint="default"/>
        <w:b w:val="0"/>
        <w:bCs w:val="0"/>
      </w:rPr>
    </w:lvl>
  </w:abstractNum>
  <w:abstractNum w:abstractNumId="6">
    <w:nsid w:val="799270FA"/>
    <w:multiLevelType w:val="singleLevel"/>
    <w:tmpl w:val="799270FA"/>
    <w:lvl w:ilvl="0" w:tentative="0">
      <w:start w:val="1"/>
      <w:numFmt w:val="decimal"/>
      <w:suff w:val="nothing"/>
      <w:lvlText w:val="%1．"/>
      <w:lvlJc w:val="left"/>
      <w:pPr>
        <w:ind w:left="0" w:firstLine="400"/>
      </w:pPr>
      <w:rPr>
        <w:rFonts w:hint="default"/>
      </w:rPr>
    </w:lvl>
  </w:abstractNum>
  <w:num w:numId="1">
    <w:abstractNumId w:val="0"/>
  </w:num>
  <w:num w:numId="2">
    <w:abstractNumId w:val="2"/>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ZTA0NWNjNzQ5OWE5OWJiODE5MmM0MTE0ODZjMWMifQ=="/>
  </w:docVars>
  <w:rsids>
    <w:rsidRoot w:val="F95FFB97"/>
    <w:rsid w:val="0009764F"/>
    <w:rsid w:val="00423C6D"/>
    <w:rsid w:val="005E0AA6"/>
    <w:rsid w:val="007756C4"/>
    <w:rsid w:val="00833B41"/>
    <w:rsid w:val="00842818"/>
    <w:rsid w:val="00A40483"/>
    <w:rsid w:val="00C55A9D"/>
    <w:rsid w:val="010A3C11"/>
    <w:rsid w:val="01136CFF"/>
    <w:rsid w:val="01151CFC"/>
    <w:rsid w:val="01374E54"/>
    <w:rsid w:val="018502B5"/>
    <w:rsid w:val="018E4E6F"/>
    <w:rsid w:val="01B13AE4"/>
    <w:rsid w:val="01C26E13"/>
    <w:rsid w:val="01C62387"/>
    <w:rsid w:val="01CA734E"/>
    <w:rsid w:val="01F30A06"/>
    <w:rsid w:val="01F3521E"/>
    <w:rsid w:val="022950E4"/>
    <w:rsid w:val="023C4E17"/>
    <w:rsid w:val="023D293E"/>
    <w:rsid w:val="02443CCC"/>
    <w:rsid w:val="02457DB0"/>
    <w:rsid w:val="025B2DC4"/>
    <w:rsid w:val="02702D13"/>
    <w:rsid w:val="027345B1"/>
    <w:rsid w:val="02CE17E8"/>
    <w:rsid w:val="02E80AFB"/>
    <w:rsid w:val="0317318F"/>
    <w:rsid w:val="033FF4F5"/>
    <w:rsid w:val="034A3564"/>
    <w:rsid w:val="034C108A"/>
    <w:rsid w:val="0361265C"/>
    <w:rsid w:val="036A59B4"/>
    <w:rsid w:val="03702C0D"/>
    <w:rsid w:val="037B2E0E"/>
    <w:rsid w:val="03806F86"/>
    <w:rsid w:val="03863E70"/>
    <w:rsid w:val="03AA5DB1"/>
    <w:rsid w:val="03C1556D"/>
    <w:rsid w:val="040D6B8B"/>
    <w:rsid w:val="042B5143"/>
    <w:rsid w:val="043F474B"/>
    <w:rsid w:val="0442423B"/>
    <w:rsid w:val="047C3EFE"/>
    <w:rsid w:val="04A07C4B"/>
    <w:rsid w:val="04BA79B2"/>
    <w:rsid w:val="04BD7D66"/>
    <w:rsid w:val="04FE63B4"/>
    <w:rsid w:val="05281683"/>
    <w:rsid w:val="053E4A03"/>
    <w:rsid w:val="054364BD"/>
    <w:rsid w:val="057A17B3"/>
    <w:rsid w:val="0588168A"/>
    <w:rsid w:val="05922FA0"/>
    <w:rsid w:val="059D3E1F"/>
    <w:rsid w:val="059E36F3"/>
    <w:rsid w:val="05AE1CAD"/>
    <w:rsid w:val="05BFEC7F"/>
    <w:rsid w:val="05CA44E8"/>
    <w:rsid w:val="05D76C05"/>
    <w:rsid w:val="05D82616"/>
    <w:rsid w:val="065344DE"/>
    <w:rsid w:val="06BD176E"/>
    <w:rsid w:val="06F04422"/>
    <w:rsid w:val="06FC7F9A"/>
    <w:rsid w:val="070954E4"/>
    <w:rsid w:val="072145DC"/>
    <w:rsid w:val="072C76B6"/>
    <w:rsid w:val="0738F9A9"/>
    <w:rsid w:val="07397B77"/>
    <w:rsid w:val="07405DB2"/>
    <w:rsid w:val="075A6102"/>
    <w:rsid w:val="076F5347"/>
    <w:rsid w:val="07707311"/>
    <w:rsid w:val="07723089"/>
    <w:rsid w:val="07754928"/>
    <w:rsid w:val="07950B26"/>
    <w:rsid w:val="07BF98B7"/>
    <w:rsid w:val="07C17B6D"/>
    <w:rsid w:val="07C82CA9"/>
    <w:rsid w:val="07EC4BEA"/>
    <w:rsid w:val="07FE735A"/>
    <w:rsid w:val="080261BB"/>
    <w:rsid w:val="08152F05"/>
    <w:rsid w:val="08253C58"/>
    <w:rsid w:val="0842480A"/>
    <w:rsid w:val="0849203C"/>
    <w:rsid w:val="086D4351"/>
    <w:rsid w:val="08723A61"/>
    <w:rsid w:val="08955281"/>
    <w:rsid w:val="08A55238"/>
    <w:rsid w:val="08AF4D90"/>
    <w:rsid w:val="08C0737D"/>
    <w:rsid w:val="08E21B49"/>
    <w:rsid w:val="08E27D9B"/>
    <w:rsid w:val="08EE1EDE"/>
    <w:rsid w:val="08EE7A25"/>
    <w:rsid w:val="0907F395"/>
    <w:rsid w:val="0911242E"/>
    <w:rsid w:val="09622C8A"/>
    <w:rsid w:val="09773D0A"/>
    <w:rsid w:val="098E3A7F"/>
    <w:rsid w:val="099E1F14"/>
    <w:rsid w:val="099E6D1C"/>
    <w:rsid w:val="09DE12E2"/>
    <w:rsid w:val="09DE67B4"/>
    <w:rsid w:val="09DF42DA"/>
    <w:rsid w:val="09F40957"/>
    <w:rsid w:val="09F63AFE"/>
    <w:rsid w:val="0A1026E6"/>
    <w:rsid w:val="0A1512B2"/>
    <w:rsid w:val="0A2F0DBE"/>
    <w:rsid w:val="0A650C83"/>
    <w:rsid w:val="0A7E1D45"/>
    <w:rsid w:val="0AC57974"/>
    <w:rsid w:val="0AC7549A"/>
    <w:rsid w:val="0AF757C9"/>
    <w:rsid w:val="0B5036E2"/>
    <w:rsid w:val="0B521208"/>
    <w:rsid w:val="0B6251C3"/>
    <w:rsid w:val="0B6947A3"/>
    <w:rsid w:val="0B7700CE"/>
    <w:rsid w:val="0B7F7B23"/>
    <w:rsid w:val="0B9423AE"/>
    <w:rsid w:val="0BA9772E"/>
    <w:rsid w:val="0BB1263E"/>
    <w:rsid w:val="0BCA3494"/>
    <w:rsid w:val="0BE3320E"/>
    <w:rsid w:val="0BEF7C8D"/>
    <w:rsid w:val="0C1B5A9E"/>
    <w:rsid w:val="0C3923C8"/>
    <w:rsid w:val="0C3E178C"/>
    <w:rsid w:val="0C762CD4"/>
    <w:rsid w:val="0C7F3EC0"/>
    <w:rsid w:val="0CBD6520"/>
    <w:rsid w:val="0CC06645"/>
    <w:rsid w:val="0CE9794A"/>
    <w:rsid w:val="0CEA36C2"/>
    <w:rsid w:val="0CEE7179"/>
    <w:rsid w:val="0CFB9ED4"/>
    <w:rsid w:val="0D116EA1"/>
    <w:rsid w:val="0D3B672A"/>
    <w:rsid w:val="0D3F3A0E"/>
    <w:rsid w:val="0D8E04F1"/>
    <w:rsid w:val="0DBC6E0C"/>
    <w:rsid w:val="0DDA487C"/>
    <w:rsid w:val="0DDC300B"/>
    <w:rsid w:val="0DED6FC6"/>
    <w:rsid w:val="0E0407B3"/>
    <w:rsid w:val="0E0B38F0"/>
    <w:rsid w:val="0E320E7D"/>
    <w:rsid w:val="0E4017EB"/>
    <w:rsid w:val="0E4137B5"/>
    <w:rsid w:val="0E682AF0"/>
    <w:rsid w:val="0E6D45AA"/>
    <w:rsid w:val="0E80011A"/>
    <w:rsid w:val="0E8F62CF"/>
    <w:rsid w:val="0EB42652"/>
    <w:rsid w:val="0EB61AAE"/>
    <w:rsid w:val="0EC31B94"/>
    <w:rsid w:val="0ECD6DF7"/>
    <w:rsid w:val="0ECF0DC1"/>
    <w:rsid w:val="0F2E5AE8"/>
    <w:rsid w:val="0F360E40"/>
    <w:rsid w:val="0F4470B9"/>
    <w:rsid w:val="0F4C2412"/>
    <w:rsid w:val="0F563291"/>
    <w:rsid w:val="0F5A68DD"/>
    <w:rsid w:val="0F727B9B"/>
    <w:rsid w:val="0F735BF1"/>
    <w:rsid w:val="0F7C2CF7"/>
    <w:rsid w:val="0F851480"/>
    <w:rsid w:val="0F971788"/>
    <w:rsid w:val="0F9CEDFF"/>
    <w:rsid w:val="0FA638D0"/>
    <w:rsid w:val="0FB58857"/>
    <w:rsid w:val="0FBF4992"/>
    <w:rsid w:val="0FD45A95"/>
    <w:rsid w:val="0FDDE9E7"/>
    <w:rsid w:val="0FDE1FBF"/>
    <w:rsid w:val="0FE663C2"/>
    <w:rsid w:val="0FE8213B"/>
    <w:rsid w:val="0FEB3061"/>
    <w:rsid w:val="0FFD1E84"/>
    <w:rsid w:val="102E38C6"/>
    <w:rsid w:val="103935A4"/>
    <w:rsid w:val="1057106E"/>
    <w:rsid w:val="10685029"/>
    <w:rsid w:val="10873A2F"/>
    <w:rsid w:val="1088747A"/>
    <w:rsid w:val="108D03CA"/>
    <w:rsid w:val="10991687"/>
    <w:rsid w:val="109D1177"/>
    <w:rsid w:val="10B169D0"/>
    <w:rsid w:val="113413B0"/>
    <w:rsid w:val="116F17EB"/>
    <w:rsid w:val="11847C41"/>
    <w:rsid w:val="11A402E3"/>
    <w:rsid w:val="11A46535"/>
    <w:rsid w:val="11A93670"/>
    <w:rsid w:val="11B322D4"/>
    <w:rsid w:val="11D53EFD"/>
    <w:rsid w:val="122421DF"/>
    <w:rsid w:val="123C48E8"/>
    <w:rsid w:val="125910CE"/>
    <w:rsid w:val="125C296C"/>
    <w:rsid w:val="12771554"/>
    <w:rsid w:val="127C76B1"/>
    <w:rsid w:val="12C329EB"/>
    <w:rsid w:val="12E3308D"/>
    <w:rsid w:val="12FB629F"/>
    <w:rsid w:val="13174AE5"/>
    <w:rsid w:val="13180F89"/>
    <w:rsid w:val="131B6699"/>
    <w:rsid w:val="132D462C"/>
    <w:rsid w:val="13427DB4"/>
    <w:rsid w:val="13A905F4"/>
    <w:rsid w:val="13A9398F"/>
    <w:rsid w:val="13A975AD"/>
    <w:rsid w:val="13B7D741"/>
    <w:rsid w:val="13CE33F5"/>
    <w:rsid w:val="13D81E12"/>
    <w:rsid w:val="13D93B40"/>
    <w:rsid w:val="13E96481"/>
    <w:rsid w:val="142C636E"/>
    <w:rsid w:val="143F2545"/>
    <w:rsid w:val="14535FF1"/>
    <w:rsid w:val="145E6E6F"/>
    <w:rsid w:val="14766687"/>
    <w:rsid w:val="147A17CF"/>
    <w:rsid w:val="14BF71E2"/>
    <w:rsid w:val="14CF38C9"/>
    <w:rsid w:val="14F055ED"/>
    <w:rsid w:val="14F21366"/>
    <w:rsid w:val="14F275B8"/>
    <w:rsid w:val="14F96B98"/>
    <w:rsid w:val="15192D96"/>
    <w:rsid w:val="151B6B0E"/>
    <w:rsid w:val="15581B10"/>
    <w:rsid w:val="157BE040"/>
    <w:rsid w:val="158F12AA"/>
    <w:rsid w:val="15A9411A"/>
    <w:rsid w:val="15B036FB"/>
    <w:rsid w:val="15D3356F"/>
    <w:rsid w:val="15EF3AF7"/>
    <w:rsid w:val="15F230E6"/>
    <w:rsid w:val="160E0421"/>
    <w:rsid w:val="161C3B70"/>
    <w:rsid w:val="164B51D1"/>
    <w:rsid w:val="164E6A70"/>
    <w:rsid w:val="1663643F"/>
    <w:rsid w:val="168345FE"/>
    <w:rsid w:val="16881F81"/>
    <w:rsid w:val="168D4BC2"/>
    <w:rsid w:val="16A42B33"/>
    <w:rsid w:val="16B14E7C"/>
    <w:rsid w:val="16B26FFE"/>
    <w:rsid w:val="16C32FBA"/>
    <w:rsid w:val="16CC7DDC"/>
    <w:rsid w:val="16DE900F"/>
    <w:rsid w:val="16EB42BE"/>
    <w:rsid w:val="16F21AF1"/>
    <w:rsid w:val="16F47617"/>
    <w:rsid w:val="16F69370"/>
    <w:rsid w:val="17017F86"/>
    <w:rsid w:val="170B4961"/>
    <w:rsid w:val="17125CEF"/>
    <w:rsid w:val="17283764"/>
    <w:rsid w:val="17478FDB"/>
    <w:rsid w:val="176399D1"/>
    <w:rsid w:val="177F6840"/>
    <w:rsid w:val="1787E23F"/>
    <w:rsid w:val="1791130A"/>
    <w:rsid w:val="17A728DB"/>
    <w:rsid w:val="17AE2E2B"/>
    <w:rsid w:val="17B77664"/>
    <w:rsid w:val="17BF2ACA"/>
    <w:rsid w:val="17BF9074"/>
    <w:rsid w:val="17DF8495"/>
    <w:rsid w:val="17FF38C7"/>
    <w:rsid w:val="17FF4F0A"/>
    <w:rsid w:val="184B770B"/>
    <w:rsid w:val="184C3483"/>
    <w:rsid w:val="185760AF"/>
    <w:rsid w:val="18A1557C"/>
    <w:rsid w:val="18A27D64"/>
    <w:rsid w:val="18F90F15"/>
    <w:rsid w:val="190653E0"/>
    <w:rsid w:val="193B777F"/>
    <w:rsid w:val="195A3A14"/>
    <w:rsid w:val="195A572B"/>
    <w:rsid w:val="195C14A3"/>
    <w:rsid w:val="19762565"/>
    <w:rsid w:val="19BE215E"/>
    <w:rsid w:val="19F12C00"/>
    <w:rsid w:val="1A206975"/>
    <w:rsid w:val="1A5D6480"/>
    <w:rsid w:val="1A610EF3"/>
    <w:rsid w:val="1A646862"/>
    <w:rsid w:val="1A6C1BBA"/>
    <w:rsid w:val="1A7F5449"/>
    <w:rsid w:val="1A824F3A"/>
    <w:rsid w:val="1A862C7C"/>
    <w:rsid w:val="1AA10224"/>
    <w:rsid w:val="1AC879FE"/>
    <w:rsid w:val="1AD27C6F"/>
    <w:rsid w:val="1AE16104"/>
    <w:rsid w:val="1AF04185"/>
    <w:rsid w:val="1AFA9473"/>
    <w:rsid w:val="1B097409"/>
    <w:rsid w:val="1B1E4C01"/>
    <w:rsid w:val="1B263DE5"/>
    <w:rsid w:val="1B2D30F7"/>
    <w:rsid w:val="1B324BB2"/>
    <w:rsid w:val="1B522B5E"/>
    <w:rsid w:val="1B6D7998"/>
    <w:rsid w:val="1B7A8433"/>
    <w:rsid w:val="1B7F72E5"/>
    <w:rsid w:val="1BAA7ACD"/>
    <w:rsid w:val="1BB63861"/>
    <w:rsid w:val="1BBC447B"/>
    <w:rsid w:val="1BFC27C7"/>
    <w:rsid w:val="1C071B9A"/>
    <w:rsid w:val="1C0D4CD7"/>
    <w:rsid w:val="1C1B5646"/>
    <w:rsid w:val="1C739EFB"/>
    <w:rsid w:val="1C8E406A"/>
    <w:rsid w:val="1CE67A02"/>
    <w:rsid w:val="1D537D5B"/>
    <w:rsid w:val="1D57CB4F"/>
    <w:rsid w:val="1D612D79"/>
    <w:rsid w:val="1D64231D"/>
    <w:rsid w:val="1D644E03"/>
    <w:rsid w:val="1D756FD8"/>
    <w:rsid w:val="1D7B285F"/>
    <w:rsid w:val="1D81772B"/>
    <w:rsid w:val="1DBB2894"/>
    <w:rsid w:val="1DDBF0D1"/>
    <w:rsid w:val="1DED4FE6"/>
    <w:rsid w:val="1DF76933"/>
    <w:rsid w:val="1E0068A1"/>
    <w:rsid w:val="1E2307E2"/>
    <w:rsid w:val="1E3C67A3"/>
    <w:rsid w:val="1E3F6E3A"/>
    <w:rsid w:val="1E5B6B87"/>
    <w:rsid w:val="1E7FA0A8"/>
    <w:rsid w:val="1E9A4F48"/>
    <w:rsid w:val="1E9F66CD"/>
    <w:rsid w:val="1EC43D73"/>
    <w:rsid w:val="1ECF81DC"/>
    <w:rsid w:val="1EDF0BAD"/>
    <w:rsid w:val="1EE5380C"/>
    <w:rsid w:val="1EE765A7"/>
    <w:rsid w:val="1EF7E180"/>
    <w:rsid w:val="1EFD7285"/>
    <w:rsid w:val="1EFF6F59"/>
    <w:rsid w:val="1EFFA594"/>
    <w:rsid w:val="1F0423C1"/>
    <w:rsid w:val="1F328612"/>
    <w:rsid w:val="1F35463A"/>
    <w:rsid w:val="1F3877C6"/>
    <w:rsid w:val="1F3F789D"/>
    <w:rsid w:val="1F3FCE3C"/>
    <w:rsid w:val="1F42113B"/>
    <w:rsid w:val="1F43E679"/>
    <w:rsid w:val="1F552C1D"/>
    <w:rsid w:val="1F6A3733"/>
    <w:rsid w:val="1F6F781B"/>
    <w:rsid w:val="1F767DA0"/>
    <w:rsid w:val="1F7B4964"/>
    <w:rsid w:val="1F7EB510"/>
    <w:rsid w:val="1F7F0A47"/>
    <w:rsid w:val="1F7F2BC8"/>
    <w:rsid w:val="1FAAF763"/>
    <w:rsid w:val="1FACE7EC"/>
    <w:rsid w:val="1FB57B5F"/>
    <w:rsid w:val="1FB64FEF"/>
    <w:rsid w:val="1FB988CC"/>
    <w:rsid w:val="1FBBB45D"/>
    <w:rsid w:val="1FBBEE01"/>
    <w:rsid w:val="1FBF202E"/>
    <w:rsid w:val="1FBF573C"/>
    <w:rsid w:val="1FC2425D"/>
    <w:rsid w:val="1FCB2EDF"/>
    <w:rsid w:val="1FCC4A17"/>
    <w:rsid w:val="1FD35FD7"/>
    <w:rsid w:val="1FD46237"/>
    <w:rsid w:val="1FD798E3"/>
    <w:rsid w:val="1FDB5818"/>
    <w:rsid w:val="1FDEA90C"/>
    <w:rsid w:val="1FE73EA9"/>
    <w:rsid w:val="1FE81CE3"/>
    <w:rsid w:val="1FEE0445"/>
    <w:rsid w:val="1FF7912F"/>
    <w:rsid w:val="1FFB8A39"/>
    <w:rsid w:val="1FFBDDCC"/>
    <w:rsid w:val="1FFD10C1"/>
    <w:rsid w:val="1FFDABD7"/>
    <w:rsid w:val="1FFDB690"/>
    <w:rsid w:val="1FFDDCAB"/>
    <w:rsid w:val="1FFF051B"/>
    <w:rsid w:val="1FFF4FDE"/>
    <w:rsid w:val="1FFF663C"/>
    <w:rsid w:val="20036B1D"/>
    <w:rsid w:val="202B1BD0"/>
    <w:rsid w:val="203211B0"/>
    <w:rsid w:val="203767C6"/>
    <w:rsid w:val="20401B1F"/>
    <w:rsid w:val="20746A85"/>
    <w:rsid w:val="20983709"/>
    <w:rsid w:val="20A41B57"/>
    <w:rsid w:val="20C9167D"/>
    <w:rsid w:val="20D95EB5"/>
    <w:rsid w:val="20EA3A3D"/>
    <w:rsid w:val="21383C03"/>
    <w:rsid w:val="217557F8"/>
    <w:rsid w:val="218A41A9"/>
    <w:rsid w:val="21B652A1"/>
    <w:rsid w:val="21BC51D5"/>
    <w:rsid w:val="21EB5ABA"/>
    <w:rsid w:val="21F840A1"/>
    <w:rsid w:val="21F901D7"/>
    <w:rsid w:val="22255E73"/>
    <w:rsid w:val="22394A78"/>
    <w:rsid w:val="228C104B"/>
    <w:rsid w:val="22A068A5"/>
    <w:rsid w:val="22BF0038"/>
    <w:rsid w:val="22CC58EC"/>
    <w:rsid w:val="22EA5A35"/>
    <w:rsid w:val="22F8223D"/>
    <w:rsid w:val="232D0EB7"/>
    <w:rsid w:val="23403BE4"/>
    <w:rsid w:val="235002CB"/>
    <w:rsid w:val="23696C97"/>
    <w:rsid w:val="23737301"/>
    <w:rsid w:val="237C4C1C"/>
    <w:rsid w:val="23D507D0"/>
    <w:rsid w:val="23DC390D"/>
    <w:rsid w:val="23F549CE"/>
    <w:rsid w:val="23FD98B0"/>
    <w:rsid w:val="241248AA"/>
    <w:rsid w:val="243454F7"/>
    <w:rsid w:val="248D4C07"/>
    <w:rsid w:val="2492046F"/>
    <w:rsid w:val="249E0BC2"/>
    <w:rsid w:val="249F1C0A"/>
    <w:rsid w:val="24C70119"/>
    <w:rsid w:val="24C83E91"/>
    <w:rsid w:val="24CC4284"/>
    <w:rsid w:val="24D82326"/>
    <w:rsid w:val="24FF1F70"/>
    <w:rsid w:val="2500187D"/>
    <w:rsid w:val="253C2644"/>
    <w:rsid w:val="255676EF"/>
    <w:rsid w:val="25A55F80"/>
    <w:rsid w:val="25B82157"/>
    <w:rsid w:val="25D043BC"/>
    <w:rsid w:val="25DB004C"/>
    <w:rsid w:val="25E22D30"/>
    <w:rsid w:val="25EF5F03"/>
    <w:rsid w:val="25F52A64"/>
    <w:rsid w:val="25FDEA04"/>
    <w:rsid w:val="25FF98CD"/>
    <w:rsid w:val="25FFAAA8"/>
    <w:rsid w:val="265A502C"/>
    <w:rsid w:val="2661076B"/>
    <w:rsid w:val="2661459D"/>
    <w:rsid w:val="2662166E"/>
    <w:rsid w:val="26F03951"/>
    <w:rsid w:val="26F3AF62"/>
    <w:rsid w:val="2705317A"/>
    <w:rsid w:val="270E2766"/>
    <w:rsid w:val="273E043A"/>
    <w:rsid w:val="275D5620"/>
    <w:rsid w:val="27652DBA"/>
    <w:rsid w:val="27677991"/>
    <w:rsid w:val="27707983"/>
    <w:rsid w:val="27729D44"/>
    <w:rsid w:val="277473B6"/>
    <w:rsid w:val="277790F0"/>
    <w:rsid w:val="27802801"/>
    <w:rsid w:val="27912C60"/>
    <w:rsid w:val="279FB5E6"/>
    <w:rsid w:val="27B150B0"/>
    <w:rsid w:val="27B97A0A"/>
    <w:rsid w:val="27BF1F59"/>
    <w:rsid w:val="27E12C56"/>
    <w:rsid w:val="27E6589E"/>
    <w:rsid w:val="27EE00B2"/>
    <w:rsid w:val="27F7982F"/>
    <w:rsid w:val="27F97290"/>
    <w:rsid w:val="27FBFBF2"/>
    <w:rsid w:val="28046D14"/>
    <w:rsid w:val="28221B0A"/>
    <w:rsid w:val="283A32F8"/>
    <w:rsid w:val="286B34B1"/>
    <w:rsid w:val="28795BCE"/>
    <w:rsid w:val="287A1946"/>
    <w:rsid w:val="288361FA"/>
    <w:rsid w:val="28976054"/>
    <w:rsid w:val="28D15A0A"/>
    <w:rsid w:val="28F039B6"/>
    <w:rsid w:val="28FD9961"/>
    <w:rsid w:val="294BC38D"/>
    <w:rsid w:val="297857A4"/>
    <w:rsid w:val="29BF1D06"/>
    <w:rsid w:val="29C72969"/>
    <w:rsid w:val="29CF4856"/>
    <w:rsid w:val="29DB01C2"/>
    <w:rsid w:val="29E7300B"/>
    <w:rsid w:val="29F64FFC"/>
    <w:rsid w:val="29FFDBCA"/>
    <w:rsid w:val="2A151926"/>
    <w:rsid w:val="2A1E6777"/>
    <w:rsid w:val="2A297180"/>
    <w:rsid w:val="2A3049B2"/>
    <w:rsid w:val="2A4A56FF"/>
    <w:rsid w:val="2A4C1EC0"/>
    <w:rsid w:val="2A5C1303"/>
    <w:rsid w:val="2AAB228B"/>
    <w:rsid w:val="2AAD0115"/>
    <w:rsid w:val="2AAE1A8E"/>
    <w:rsid w:val="2ABF7AE4"/>
    <w:rsid w:val="2AC06B26"/>
    <w:rsid w:val="2ACB3B72"/>
    <w:rsid w:val="2AD43590"/>
    <w:rsid w:val="2AEABBC1"/>
    <w:rsid w:val="2AFDFDF1"/>
    <w:rsid w:val="2B434560"/>
    <w:rsid w:val="2B4A4F01"/>
    <w:rsid w:val="2B520958"/>
    <w:rsid w:val="2B5CF8E3"/>
    <w:rsid w:val="2B6A7A50"/>
    <w:rsid w:val="2B7C6ACF"/>
    <w:rsid w:val="2B7ECBE0"/>
    <w:rsid w:val="2B9DA824"/>
    <w:rsid w:val="2BA01CC7"/>
    <w:rsid w:val="2BA03472"/>
    <w:rsid w:val="2BB62C95"/>
    <w:rsid w:val="2BB92785"/>
    <w:rsid w:val="2BBFFC4B"/>
    <w:rsid w:val="2BD2424C"/>
    <w:rsid w:val="2BD7FCCF"/>
    <w:rsid w:val="2BE78841"/>
    <w:rsid w:val="2BEB12D5"/>
    <w:rsid w:val="2BEFE79A"/>
    <w:rsid w:val="2BF54107"/>
    <w:rsid w:val="2BFA99AB"/>
    <w:rsid w:val="2BFF7DC6"/>
    <w:rsid w:val="2C536736"/>
    <w:rsid w:val="2C63199B"/>
    <w:rsid w:val="2C747512"/>
    <w:rsid w:val="2CBA4630"/>
    <w:rsid w:val="2CC6515A"/>
    <w:rsid w:val="2CD61049"/>
    <w:rsid w:val="2CD6249C"/>
    <w:rsid w:val="2CDD4252"/>
    <w:rsid w:val="2CFB12A7"/>
    <w:rsid w:val="2D1E4F96"/>
    <w:rsid w:val="2D324360"/>
    <w:rsid w:val="2D4349FC"/>
    <w:rsid w:val="2D5C3F0E"/>
    <w:rsid w:val="2DAF44FF"/>
    <w:rsid w:val="2DB17BB8"/>
    <w:rsid w:val="2DBF455D"/>
    <w:rsid w:val="2DBF8FC9"/>
    <w:rsid w:val="2DCD5952"/>
    <w:rsid w:val="2DCED04A"/>
    <w:rsid w:val="2DD798AD"/>
    <w:rsid w:val="2DE78B2B"/>
    <w:rsid w:val="2DFF82C8"/>
    <w:rsid w:val="2E2C36E3"/>
    <w:rsid w:val="2E332E97"/>
    <w:rsid w:val="2E3F23DD"/>
    <w:rsid w:val="2E6469D8"/>
    <w:rsid w:val="2E66FC20"/>
    <w:rsid w:val="2E755089"/>
    <w:rsid w:val="2E7D3F3E"/>
    <w:rsid w:val="2E8018B1"/>
    <w:rsid w:val="2E811D7A"/>
    <w:rsid w:val="2E9F2194"/>
    <w:rsid w:val="2E9FF1C3"/>
    <w:rsid w:val="2EBDB272"/>
    <w:rsid w:val="2ECC53CA"/>
    <w:rsid w:val="2EF69465"/>
    <w:rsid w:val="2EFBA064"/>
    <w:rsid w:val="2EFF1A1D"/>
    <w:rsid w:val="2F278B86"/>
    <w:rsid w:val="2F283EAA"/>
    <w:rsid w:val="2F2FAF50"/>
    <w:rsid w:val="2F324D29"/>
    <w:rsid w:val="2F360664"/>
    <w:rsid w:val="2F3960B7"/>
    <w:rsid w:val="2F3DB7E8"/>
    <w:rsid w:val="2F4B5DEA"/>
    <w:rsid w:val="2F5922B5"/>
    <w:rsid w:val="2F5B6B3D"/>
    <w:rsid w:val="2F779E18"/>
    <w:rsid w:val="2F7B1D4F"/>
    <w:rsid w:val="2F7E8DCD"/>
    <w:rsid w:val="2F7FCBC7"/>
    <w:rsid w:val="2F91344B"/>
    <w:rsid w:val="2F9F745F"/>
    <w:rsid w:val="2FA36549"/>
    <w:rsid w:val="2FA86D99"/>
    <w:rsid w:val="2FAC13CF"/>
    <w:rsid w:val="2FAFE945"/>
    <w:rsid w:val="2FB4C77F"/>
    <w:rsid w:val="2FB730B2"/>
    <w:rsid w:val="2FBEC61D"/>
    <w:rsid w:val="2FBF6FDA"/>
    <w:rsid w:val="2FBFACD1"/>
    <w:rsid w:val="2FC70985"/>
    <w:rsid w:val="2FD98A12"/>
    <w:rsid w:val="2FDE0651"/>
    <w:rsid w:val="2FDF1D9F"/>
    <w:rsid w:val="2FEBEC08"/>
    <w:rsid w:val="2FECBB52"/>
    <w:rsid w:val="2FF0B539"/>
    <w:rsid w:val="2FF34403"/>
    <w:rsid w:val="2FF74BC9"/>
    <w:rsid w:val="2FFA64FB"/>
    <w:rsid w:val="2FFBABEF"/>
    <w:rsid w:val="2FFE2890"/>
    <w:rsid w:val="2FFF2528"/>
    <w:rsid w:val="2FFF79E7"/>
    <w:rsid w:val="2FFF8065"/>
    <w:rsid w:val="2FFFD572"/>
    <w:rsid w:val="300541EB"/>
    <w:rsid w:val="302503E9"/>
    <w:rsid w:val="3049057C"/>
    <w:rsid w:val="307373A7"/>
    <w:rsid w:val="308710A4"/>
    <w:rsid w:val="30A9101A"/>
    <w:rsid w:val="30CE282F"/>
    <w:rsid w:val="30D53BBD"/>
    <w:rsid w:val="30EB33E1"/>
    <w:rsid w:val="30FC55EE"/>
    <w:rsid w:val="3102072B"/>
    <w:rsid w:val="31197F4E"/>
    <w:rsid w:val="313F3ABD"/>
    <w:rsid w:val="315471D8"/>
    <w:rsid w:val="31776A98"/>
    <w:rsid w:val="318C6755"/>
    <w:rsid w:val="319F4ED7"/>
    <w:rsid w:val="31B9528D"/>
    <w:rsid w:val="31DF6C77"/>
    <w:rsid w:val="31F77B64"/>
    <w:rsid w:val="320F1351"/>
    <w:rsid w:val="32186458"/>
    <w:rsid w:val="32272345"/>
    <w:rsid w:val="325B00F2"/>
    <w:rsid w:val="327F1948"/>
    <w:rsid w:val="329D695D"/>
    <w:rsid w:val="32B1065A"/>
    <w:rsid w:val="32D74A6B"/>
    <w:rsid w:val="32E12CEE"/>
    <w:rsid w:val="32EE805C"/>
    <w:rsid w:val="32F15C8E"/>
    <w:rsid w:val="32F347CF"/>
    <w:rsid w:val="32FFC9BB"/>
    <w:rsid w:val="33062754"/>
    <w:rsid w:val="33134A9D"/>
    <w:rsid w:val="331F7372"/>
    <w:rsid w:val="331FA75F"/>
    <w:rsid w:val="3338C284"/>
    <w:rsid w:val="333F59B3"/>
    <w:rsid w:val="336254B1"/>
    <w:rsid w:val="337E053C"/>
    <w:rsid w:val="33BDACE4"/>
    <w:rsid w:val="33BFD931"/>
    <w:rsid w:val="33DB2597"/>
    <w:rsid w:val="33E32130"/>
    <w:rsid w:val="33EB36F8"/>
    <w:rsid w:val="33F754AF"/>
    <w:rsid w:val="33FB853C"/>
    <w:rsid w:val="33FF9B7E"/>
    <w:rsid w:val="33FFD4A1"/>
    <w:rsid w:val="341744ED"/>
    <w:rsid w:val="34241CD9"/>
    <w:rsid w:val="342F7A89"/>
    <w:rsid w:val="3439491D"/>
    <w:rsid w:val="343E5F1E"/>
    <w:rsid w:val="345025E7"/>
    <w:rsid w:val="346040E6"/>
    <w:rsid w:val="34815534"/>
    <w:rsid w:val="348C0A37"/>
    <w:rsid w:val="349A13A6"/>
    <w:rsid w:val="34BC4C43"/>
    <w:rsid w:val="34BF705E"/>
    <w:rsid w:val="34CA77B1"/>
    <w:rsid w:val="34ED50CC"/>
    <w:rsid w:val="34F14E50"/>
    <w:rsid w:val="34F62354"/>
    <w:rsid w:val="34FD1935"/>
    <w:rsid w:val="34FF1708"/>
    <w:rsid w:val="35170C48"/>
    <w:rsid w:val="35507CB7"/>
    <w:rsid w:val="357D4BAF"/>
    <w:rsid w:val="357FEC02"/>
    <w:rsid w:val="359C73A0"/>
    <w:rsid w:val="35AD5109"/>
    <w:rsid w:val="35B98EFF"/>
    <w:rsid w:val="35C80195"/>
    <w:rsid w:val="35E140A4"/>
    <w:rsid w:val="35ED1462"/>
    <w:rsid w:val="35ED2987"/>
    <w:rsid w:val="35F01963"/>
    <w:rsid w:val="35F15994"/>
    <w:rsid w:val="35FF36E3"/>
    <w:rsid w:val="361B02C4"/>
    <w:rsid w:val="362C39B2"/>
    <w:rsid w:val="36A93B22"/>
    <w:rsid w:val="36AE1EFF"/>
    <w:rsid w:val="36D701CF"/>
    <w:rsid w:val="36DA0180"/>
    <w:rsid w:val="36DA88FB"/>
    <w:rsid w:val="36DE12F2"/>
    <w:rsid w:val="36F01751"/>
    <w:rsid w:val="36F34B12"/>
    <w:rsid w:val="36FBDC59"/>
    <w:rsid w:val="36FFAA21"/>
    <w:rsid w:val="3704145E"/>
    <w:rsid w:val="372C6501"/>
    <w:rsid w:val="37337890"/>
    <w:rsid w:val="37370EAE"/>
    <w:rsid w:val="3737F965"/>
    <w:rsid w:val="3739139C"/>
    <w:rsid w:val="3744384B"/>
    <w:rsid w:val="374B42EF"/>
    <w:rsid w:val="375C6DE7"/>
    <w:rsid w:val="376F3A20"/>
    <w:rsid w:val="37785A42"/>
    <w:rsid w:val="3778E752"/>
    <w:rsid w:val="377B8E84"/>
    <w:rsid w:val="377FC57B"/>
    <w:rsid w:val="377FF05C"/>
    <w:rsid w:val="3791691B"/>
    <w:rsid w:val="37966FFD"/>
    <w:rsid w:val="379F9A9F"/>
    <w:rsid w:val="37AF2BCF"/>
    <w:rsid w:val="37BD626E"/>
    <w:rsid w:val="37BF2371"/>
    <w:rsid w:val="37BF7F01"/>
    <w:rsid w:val="37C622F3"/>
    <w:rsid w:val="37C64260"/>
    <w:rsid w:val="37CE6ED8"/>
    <w:rsid w:val="37CF9AF4"/>
    <w:rsid w:val="37D050DF"/>
    <w:rsid w:val="37D526B0"/>
    <w:rsid w:val="37D526F5"/>
    <w:rsid w:val="37DE4611"/>
    <w:rsid w:val="37DF414D"/>
    <w:rsid w:val="37E3B890"/>
    <w:rsid w:val="37EA804E"/>
    <w:rsid w:val="37EB6D07"/>
    <w:rsid w:val="37EE8481"/>
    <w:rsid w:val="37EFE16C"/>
    <w:rsid w:val="37F6328B"/>
    <w:rsid w:val="37F71BAA"/>
    <w:rsid w:val="37FA62B5"/>
    <w:rsid w:val="37FAE525"/>
    <w:rsid w:val="37FB0845"/>
    <w:rsid w:val="37FB53E9"/>
    <w:rsid w:val="37FC50B4"/>
    <w:rsid w:val="37FDA5E7"/>
    <w:rsid w:val="37FDB26C"/>
    <w:rsid w:val="37FDD832"/>
    <w:rsid w:val="37FF0131"/>
    <w:rsid w:val="37FF76B5"/>
    <w:rsid w:val="37FF7E83"/>
    <w:rsid w:val="37FFDB9A"/>
    <w:rsid w:val="382F62A9"/>
    <w:rsid w:val="383733B0"/>
    <w:rsid w:val="384F06F9"/>
    <w:rsid w:val="385C2E16"/>
    <w:rsid w:val="385E093C"/>
    <w:rsid w:val="385E2C7B"/>
    <w:rsid w:val="38FE9DFF"/>
    <w:rsid w:val="390239BE"/>
    <w:rsid w:val="390B24A2"/>
    <w:rsid w:val="3911439A"/>
    <w:rsid w:val="392A3342"/>
    <w:rsid w:val="392E47B3"/>
    <w:rsid w:val="39406294"/>
    <w:rsid w:val="3978425E"/>
    <w:rsid w:val="397D3044"/>
    <w:rsid w:val="3989583B"/>
    <w:rsid w:val="39BACE17"/>
    <w:rsid w:val="39BF1E12"/>
    <w:rsid w:val="39ED1FCC"/>
    <w:rsid w:val="39FC2D7D"/>
    <w:rsid w:val="39FF9FA9"/>
    <w:rsid w:val="3A0A0D7C"/>
    <w:rsid w:val="3A1D2F7E"/>
    <w:rsid w:val="3A3132BA"/>
    <w:rsid w:val="3A3556CD"/>
    <w:rsid w:val="3A421549"/>
    <w:rsid w:val="3A575643"/>
    <w:rsid w:val="3A5A1688"/>
    <w:rsid w:val="3A5D4ACF"/>
    <w:rsid w:val="3A695377"/>
    <w:rsid w:val="3A6E2963"/>
    <w:rsid w:val="3A712BA9"/>
    <w:rsid w:val="3A7EDB4A"/>
    <w:rsid w:val="3A886145"/>
    <w:rsid w:val="3AB0279C"/>
    <w:rsid w:val="3AB64A60"/>
    <w:rsid w:val="3ABEA3DB"/>
    <w:rsid w:val="3ABF85E0"/>
    <w:rsid w:val="3AE64551"/>
    <w:rsid w:val="3AEBF75A"/>
    <w:rsid w:val="3AEF0508"/>
    <w:rsid w:val="3AFB0681"/>
    <w:rsid w:val="3AFB2DB7"/>
    <w:rsid w:val="3AFB4AD3"/>
    <w:rsid w:val="3AFD2CF9"/>
    <w:rsid w:val="3B0C0B24"/>
    <w:rsid w:val="3B247C1B"/>
    <w:rsid w:val="3B37513B"/>
    <w:rsid w:val="3B385475"/>
    <w:rsid w:val="3B3F519F"/>
    <w:rsid w:val="3B5955AE"/>
    <w:rsid w:val="3B630E64"/>
    <w:rsid w:val="3B67E41D"/>
    <w:rsid w:val="3B6D311C"/>
    <w:rsid w:val="3B73F586"/>
    <w:rsid w:val="3B76EB19"/>
    <w:rsid w:val="3B770578"/>
    <w:rsid w:val="3B84690C"/>
    <w:rsid w:val="3B8C3A12"/>
    <w:rsid w:val="3B97385D"/>
    <w:rsid w:val="3B9FBDE6"/>
    <w:rsid w:val="3BB52F69"/>
    <w:rsid w:val="3BB78B08"/>
    <w:rsid w:val="3BBA0580"/>
    <w:rsid w:val="3BBB52F7"/>
    <w:rsid w:val="3BBBC532"/>
    <w:rsid w:val="3BBC639F"/>
    <w:rsid w:val="3BC74A4B"/>
    <w:rsid w:val="3BC767F9"/>
    <w:rsid w:val="3BCE5DD9"/>
    <w:rsid w:val="3BCF17D1"/>
    <w:rsid w:val="3BD30F34"/>
    <w:rsid w:val="3BD49CEA"/>
    <w:rsid w:val="3BD74BE9"/>
    <w:rsid w:val="3BDB7DA7"/>
    <w:rsid w:val="3BDD6B3A"/>
    <w:rsid w:val="3BDFC4E5"/>
    <w:rsid w:val="3BEEBA42"/>
    <w:rsid w:val="3BF55F4C"/>
    <w:rsid w:val="3BF5883A"/>
    <w:rsid w:val="3BF7274B"/>
    <w:rsid w:val="3BFBE24B"/>
    <w:rsid w:val="3BFD653E"/>
    <w:rsid w:val="3BFD97C0"/>
    <w:rsid w:val="3BFE958C"/>
    <w:rsid w:val="3C51411E"/>
    <w:rsid w:val="3C544530"/>
    <w:rsid w:val="3C666012"/>
    <w:rsid w:val="3C6D55F2"/>
    <w:rsid w:val="3C6DC923"/>
    <w:rsid w:val="3C783A46"/>
    <w:rsid w:val="3CBF34BF"/>
    <w:rsid w:val="3CF73FB8"/>
    <w:rsid w:val="3CFFF176"/>
    <w:rsid w:val="3D202664"/>
    <w:rsid w:val="3D336236"/>
    <w:rsid w:val="3D3E0D3C"/>
    <w:rsid w:val="3D63A2DA"/>
    <w:rsid w:val="3D6A7D83"/>
    <w:rsid w:val="3D7309E6"/>
    <w:rsid w:val="3D771F8E"/>
    <w:rsid w:val="3D7A7FC6"/>
    <w:rsid w:val="3D7EE48E"/>
    <w:rsid w:val="3D8F5C5F"/>
    <w:rsid w:val="3D9077EA"/>
    <w:rsid w:val="3D9B7F3D"/>
    <w:rsid w:val="3DA65966"/>
    <w:rsid w:val="3DB5782E"/>
    <w:rsid w:val="3DB91B51"/>
    <w:rsid w:val="3DBB1F51"/>
    <w:rsid w:val="3DBD4357"/>
    <w:rsid w:val="3DD2BE52"/>
    <w:rsid w:val="3DD6FAAE"/>
    <w:rsid w:val="3DD763C5"/>
    <w:rsid w:val="3DDE811A"/>
    <w:rsid w:val="3DE38D2A"/>
    <w:rsid w:val="3DE7498D"/>
    <w:rsid w:val="3DE9514C"/>
    <w:rsid w:val="3DEFFCE1"/>
    <w:rsid w:val="3DF5CEE2"/>
    <w:rsid w:val="3DF6E0B1"/>
    <w:rsid w:val="3DF706BD"/>
    <w:rsid w:val="3DF8DA10"/>
    <w:rsid w:val="3DFD06BF"/>
    <w:rsid w:val="3DFDB544"/>
    <w:rsid w:val="3DFF3282"/>
    <w:rsid w:val="3DFFEE03"/>
    <w:rsid w:val="3E1A2852"/>
    <w:rsid w:val="3E53D7BC"/>
    <w:rsid w:val="3E59548F"/>
    <w:rsid w:val="3E5D5396"/>
    <w:rsid w:val="3E5F0533"/>
    <w:rsid w:val="3E5F0D8F"/>
    <w:rsid w:val="3E6DAD9F"/>
    <w:rsid w:val="3E7F0B4C"/>
    <w:rsid w:val="3E857D03"/>
    <w:rsid w:val="3E916326"/>
    <w:rsid w:val="3E9246B5"/>
    <w:rsid w:val="3E9DE4CE"/>
    <w:rsid w:val="3EAB41B0"/>
    <w:rsid w:val="3EAF270D"/>
    <w:rsid w:val="3EB799E2"/>
    <w:rsid w:val="3EBB0897"/>
    <w:rsid w:val="3EBE8B7B"/>
    <w:rsid w:val="3EBF8D26"/>
    <w:rsid w:val="3EBFB13D"/>
    <w:rsid w:val="3EDB13A4"/>
    <w:rsid w:val="3EDB445F"/>
    <w:rsid w:val="3EE498BB"/>
    <w:rsid w:val="3EE703F5"/>
    <w:rsid w:val="3EEC1B38"/>
    <w:rsid w:val="3EED59FE"/>
    <w:rsid w:val="3EF2D010"/>
    <w:rsid w:val="3EF2E318"/>
    <w:rsid w:val="3EF618CF"/>
    <w:rsid w:val="3EFB6EE5"/>
    <w:rsid w:val="3EFBE747"/>
    <w:rsid w:val="3EFECC93"/>
    <w:rsid w:val="3EFF9D9A"/>
    <w:rsid w:val="3F1E7077"/>
    <w:rsid w:val="3F1ECF1B"/>
    <w:rsid w:val="3F1FD0F9"/>
    <w:rsid w:val="3F2D22C5"/>
    <w:rsid w:val="3F2FA32A"/>
    <w:rsid w:val="3F33C69D"/>
    <w:rsid w:val="3F3D02EB"/>
    <w:rsid w:val="3F3F2CBC"/>
    <w:rsid w:val="3F406FEE"/>
    <w:rsid w:val="3F446ADE"/>
    <w:rsid w:val="3F4EBBDB"/>
    <w:rsid w:val="3F4F0387"/>
    <w:rsid w:val="3F520ACF"/>
    <w:rsid w:val="3F5A1F31"/>
    <w:rsid w:val="3F5E395A"/>
    <w:rsid w:val="3F668146"/>
    <w:rsid w:val="3F6A8DBA"/>
    <w:rsid w:val="3F6E9A2E"/>
    <w:rsid w:val="3F71B64B"/>
    <w:rsid w:val="3F7395E8"/>
    <w:rsid w:val="3F774C7D"/>
    <w:rsid w:val="3F77AEAC"/>
    <w:rsid w:val="3F7ED78A"/>
    <w:rsid w:val="3F7F194C"/>
    <w:rsid w:val="3F7F1AFC"/>
    <w:rsid w:val="3F7F7200"/>
    <w:rsid w:val="3F7F87F7"/>
    <w:rsid w:val="3F7FB4A3"/>
    <w:rsid w:val="3F89697E"/>
    <w:rsid w:val="3F9115F7"/>
    <w:rsid w:val="3F9D29F1"/>
    <w:rsid w:val="3F9E5F86"/>
    <w:rsid w:val="3F9F3D14"/>
    <w:rsid w:val="3FB14476"/>
    <w:rsid w:val="3FB16C4F"/>
    <w:rsid w:val="3FBB2C93"/>
    <w:rsid w:val="3FBB8F60"/>
    <w:rsid w:val="3FBF51D9"/>
    <w:rsid w:val="3FBFB4CE"/>
    <w:rsid w:val="3FC19351"/>
    <w:rsid w:val="3FC6102E"/>
    <w:rsid w:val="3FC763A5"/>
    <w:rsid w:val="3FC84FEF"/>
    <w:rsid w:val="3FCB830F"/>
    <w:rsid w:val="3FCFA80D"/>
    <w:rsid w:val="3FCFC176"/>
    <w:rsid w:val="3FD00372"/>
    <w:rsid w:val="3FD37E62"/>
    <w:rsid w:val="3FD493CC"/>
    <w:rsid w:val="3FD634AE"/>
    <w:rsid w:val="3FD71BE1"/>
    <w:rsid w:val="3FD741ED"/>
    <w:rsid w:val="3FDDB338"/>
    <w:rsid w:val="3FDF00B1"/>
    <w:rsid w:val="3FDF6283"/>
    <w:rsid w:val="3FDF757D"/>
    <w:rsid w:val="3FDFAC34"/>
    <w:rsid w:val="3FDFFDF9"/>
    <w:rsid w:val="3FEB48B8"/>
    <w:rsid w:val="3FEB95A9"/>
    <w:rsid w:val="3FEBA37A"/>
    <w:rsid w:val="3FECA3F6"/>
    <w:rsid w:val="3FED9C4E"/>
    <w:rsid w:val="3FEE3FED"/>
    <w:rsid w:val="3FEE617E"/>
    <w:rsid w:val="3FEED01B"/>
    <w:rsid w:val="3FEEDA19"/>
    <w:rsid w:val="3FEF1F25"/>
    <w:rsid w:val="3FEF9E9A"/>
    <w:rsid w:val="3FF18060"/>
    <w:rsid w:val="3FF26EFF"/>
    <w:rsid w:val="3FF37A0E"/>
    <w:rsid w:val="3FF6035E"/>
    <w:rsid w:val="3FF6A9B5"/>
    <w:rsid w:val="3FF71C9C"/>
    <w:rsid w:val="3FF7382D"/>
    <w:rsid w:val="3FF758B4"/>
    <w:rsid w:val="3FF7900E"/>
    <w:rsid w:val="3FF96F1C"/>
    <w:rsid w:val="3FFA3D7B"/>
    <w:rsid w:val="3FFB54D4"/>
    <w:rsid w:val="3FFDBD2A"/>
    <w:rsid w:val="3FFE2701"/>
    <w:rsid w:val="3FFE2F34"/>
    <w:rsid w:val="3FFE2F46"/>
    <w:rsid w:val="3FFE7F6D"/>
    <w:rsid w:val="3FFF092D"/>
    <w:rsid w:val="3FFF0E96"/>
    <w:rsid w:val="3FFF8A6F"/>
    <w:rsid w:val="3FFFA5DF"/>
    <w:rsid w:val="3FFFE625"/>
    <w:rsid w:val="3FFFF56C"/>
    <w:rsid w:val="40297A82"/>
    <w:rsid w:val="40474E11"/>
    <w:rsid w:val="40600F4E"/>
    <w:rsid w:val="406B009A"/>
    <w:rsid w:val="406B1E48"/>
    <w:rsid w:val="40714F85"/>
    <w:rsid w:val="407B12ED"/>
    <w:rsid w:val="408D1DBF"/>
    <w:rsid w:val="40B37C40"/>
    <w:rsid w:val="40BA692C"/>
    <w:rsid w:val="40BE6018"/>
    <w:rsid w:val="40E51874"/>
    <w:rsid w:val="40F63E08"/>
    <w:rsid w:val="40FD2FC9"/>
    <w:rsid w:val="410B7187"/>
    <w:rsid w:val="41585D4C"/>
    <w:rsid w:val="416F5968"/>
    <w:rsid w:val="41735459"/>
    <w:rsid w:val="41792DFD"/>
    <w:rsid w:val="417F6E47"/>
    <w:rsid w:val="41A575DC"/>
    <w:rsid w:val="420662CD"/>
    <w:rsid w:val="422449A5"/>
    <w:rsid w:val="42287856"/>
    <w:rsid w:val="423022D4"/>
    <w:rsid w:val="425D1C65"/>
    <w:rsid w:val="427F607F"/>
    <w:rsid w:val="42A6360C"/>
    <w:rsid w:val="42C83824"/>
    <w:rsid w:val="42FB3958"/>
    <w:rsid w:val="43140575"/>
    <w:rsid w:val="431B5DA8"/>
    <w:rsid w:val="434370AD"/>
    <w:rsid w:val="43487189"/>
    <w:rsid w:val="435272F0"/>
    <w:rsid w:val="435F2A93"/>
    <w:rsid w:val="43AB6AF4"/>
    <w:rsid w:val="43AC2EA4"/>
    <w:rsid w:val="43BF52D7"/>
    <w:rsid w:val="43D162A7"/>
    <w:rsid w:val="43F38E43"/>
    <w:rsid w:val="43F71C15"/>
    <w:rsid w:val="43F839F3"/>
    <w:rsid w:val="43FB0775"/>
    <w:rsid w:val="43FF0DB9"/>
    <w:rsid w:val="44211E24"/>
    <w:rsid w:val="442A3DC9"/>
    <w:rsid w:val="4437006B"/>
    <w:rsid w:val="444B446B"/>
    <w:rsid w:val="444C3D3F"/>
    <w:rsid w:val="445A3AD6"/>
    <w:rsid w:val="44623562"/>
    <w:rsid w:val="4488746D"/>
    <w:rsid w:val="448C6831"/>
    <w:rsid w:val="44AA492F"/>
    <w:rsid w:val="44BA339E"/>
    <w:rsid w:val="44E81CBA"/>
    <w:rsid w:val="453E7B2C"/>
    <w:rsid w:val="45416B95"/>
    <w:rsid w:val="454F3AE7"/>
    <w:rsid w:val="45596713"/>
    <w:rsid w:val="455C4456"/>
    <w:rsid w:val="45796DB6"/>
    <w:rsid w:val="457B0D80"/>
    <w:rsid w:val="45B61DB8"/>
    <w:rsid w:val="45EA47FB"/>
    <w:rsid w:val="45EC1E21"/>
    <w:rsid w:val="45F37C26"/>
    <w:rsid w:val="46094995"/>
    <w:rsid w:val="46116FEE"/>
    <w:rsid w:val="46192D48"/>
    <w:rsid w:val="46214BDB"/>
    <w:rsid w:val="462211FB"/>
    <w:rsid w:val="467320F3"/>
    <w:rsid w:val="467DDCC3"/>
    <w:rsid w:val="467F4AF1"/>
    <w:rsid w:val="467FAD23"/>
    <w:rsid w:val="468477C0"/>
    <w:rsid w:val="46941E9E"/>
    <w:rsid w:val="46A02651"/>
    <w:rsid w:val="46A41C10"/>
    <w:rsid w:val="46AC4423"/>
    <w:rsid w:val="46BB1E97"/>
    <w:rsid w:val="46EC7EED"/>
    <w:rsid w:val="46F5246C"/>
    <w:rsid w:val="46FF47F3"/>
    <w:rsid w:val="4703102D"/>
    <w:rsid w:val="47150F25"/>
    <w:rsid w:val="474927B8"/>
    <w:rsid w:val="475A1233"/>
    <w:rsid w:val="477041E8"/>
    <w:rsid w:val="478566ED"/>
    <w:rsid w:val="478607C7"/>
    <w:rsid w:val="479E48B1"/>
    <w:rsid w:val="47BE6F8E"/>
    <w:rsid w:val="47E35ABF"/>
    <w:rsid w:val="47ED8420"/>
    <w:rsid w:val="47EFFA51"/>
    <w:rsid w:val="47FDA1DA"/>
    <w:rsid w:val="47FF723E"/>
    <w:rsid w:val="47FF79FC"/>
    <w:rsid w:val="480212E4"/>
    <w:rsid w:val="48126A4D"/>
    <w:rsid w:val="483B47F6"/>
    <w:rsid w:val="484DE9FA"/>
    <w:rsid w:val="484F3DFE"/>
    <w:rsid w:val="486C2C02"/>
    <w:rsid w:val="487BE30F"/>
    <w:rsid w:val="488717E9"/>
    <w:rsid w:val="48E71F50"/>
    <w:rsid w:val="48EC3D42"/>
    <w:rsid w:val="48EE899C"/>
    <w:rsid w:val="48F50E49"/>
    <w:rsid w:val="490779EF"/>
    <w:rsid w:val="490B5F77"/>
    <w:rsid w:val="490E5A67"/>
    <w:rsid w:val="491237A9"/>
    <w:rsid w:val="491C63D6"/>
    <w:rsid w:val="498C5884"/>
    <w:rsid w:val="499248EA"/>
    <w:rsid w:val="49A14B2D"/>
    <w:rsid w:val="49A53A03"/>
    <w:rsid w:val="49AB1508"/>
    <w:rsid w:val="49D95ED1"/>
    <w:rsid w:val="49DF3EB8"/>
    <w:rsid w:val="49FBF4C2"/>
    <w:rsid w:val="4A020BC9"/>
    <w:rsid w:val="4A166C35"/>
    <w:rsid w:val="4A25750C"/>
    <w:rsid w:val="4A4A2ACF"/>
    <w:rsid w:val="4A802994"/>
    <w:rsid w:val="4A8E3303"/>
    <w:rsid w:val="4A9326C8"/>
    <w:rsid w:val="4A942DE8"/>
    <w:rsid w:val="4A9A1F57"/>
    <w:rsid w:val="4AB56AE2"/>
    <w:rsid w:val="4AB61AC4"/>
    <w:rsid w:val="4AD60806"/>
    <w:rsid w:val="4AE5747B"/>
    <w:rsid w:val="4AFE2B6B"/>
    <w:rsid w:val="4B255FC2"/>
    <w:rsid w:val="4B2A405F"/>
    <w:rsid w:val="4B35377F"/>
    <w:rsid w:val="4B4B4D50"/>
    <w:rsid w:val="4B5160DF"/>
    <w:rsid w:val="4B6F18D4"/>
    <w:rsid w:val="4B78366B"/>
    <w:rsid w:val="4BB02E05"/>
    <w:rsid w:val="4BBDD45F"/>
    <w:rsid w:val="4BC845F3"/>
    <w:rsid w:val="4BE807F1"/>
    <w:rsid w:val="4BEE3204"/>
    <w:rsid w:val="4BF1ECE2"/>
    <w:rsid w:val="4C0373D9"/>
    <w:rsid w:val="4C0A69B9"/>
    <w:rsid w:val="4C0F5D7E"/>
    <w:rsid w:val="4C15EB84"/>
    <w:rsid w:val="4C325F10"/>
    <w:rsid w:val="4C5E7482"/>
    <w:rsid w:val="4C7DCF45"/>
    <w:rsid w:val="4C932614"/>
    <w:rsid w:val="4CAC181F"/>
    <w:rsid w:val="4CAC3EC7"/>
    <w:rsid w:val="4CE20065"/>
    <w:rsid w:val="4CF03E01"/>
    <w:rsid w:val="4CFFE23F"/>
    <w:rsid w:val="4D0B2DBA"/>
    <w:rsid w:val="4D16DFDB"/>
    <w:rsid w:val="4D267823"/>
    <w:rsid w:val="4D2E66D8"/>
    <w:rsid w:val="4D4EC07D"/>
    <w:rsid w:val="4D6420F9"/>
    <w:rsid w:val="4D660CAC"/>
    <w:rsid w:val="4D8207D1"/>
    <w:rsid w:val="4D930C30"/>
    <w:rsid w:val="4DA30E74"/>
    <w:rsid w:val="4DAC5BAE"/>
    <w:rsid w:val="4DB766CD"/>
    <w:rsid w:val="4DBC33D3"/>
    <w:rsid w:val="4DBD6385"/>
    <w:rsid w:val="4DBF43FB"/>
    <w:rsid w:val="4DC4703C"/>
    <w:rsid w:val="4DCB2178"/>
    <w:rsid w:val="4DCC45CE"/>
    <w:rsid w:val="4DCD47C1"/>
    <w:rsid w:val="4DD4B034"/>
    <w:rsid w:val="4DE67D68"/>
    <w:rsid w:val="4DEE2F71"/>
    <w:rsid w:val="4E231FB4"/>
    <w:rsid w:val="4E3A10AC"/>
    <w:rsid w:val="4E564138"/>
    <w:rsid w:val="4E645956"/>
    <w:rsid w:val="4E6F0D56"/>
    <w:rsid w:val="4E832A53"/>
    <w:rsid w:val="4E93C4A0"/>
    <w:rsid w:val="4E9E788D"/>
    <w:rsid w:val="4EA7335C"/>
    <w:rsid w:val="4EC9B144"/>
    <w:rsid w:val="4ECF3EEA"/>
    <w:rsid w:val="4EDB4F09"/>
    <w:rsid w:val="4EEE25C2"/>
    <w:rsid w:val="4EF7D423"/>
    <w:rsid w:val="4EF912EB"/>
    <w:rsid w:val="4EFE7842"/>
    <w:rsid w:val="4F053468"/>
    <w:rsid w:val="4F1EC3E3"/>
    <w:rsid w:val="4F3D45FA"/>
    <w:rsid w:val="4F597945"/>
    <w:rsid w:val="4F5F284A"/>
    <w:rsid w:val="4F5F701C"/>
    <w:rsid w:val="4F610FE6"/>
    <w:rsid w:val="4F6F4E18"/>
    <w:rsid w:val="4F6F4F67"/>
    <w:rsid w:val="4F7B8FB1"/>
    <w:rsid w:val="4FAF08F6"/>
    <w:rsid w:val="4FB7CCF5"/>
    <w:rsid w:val="4FBB6F5C"/>
    <w:rsid w:val="4FCF1E68"/>
    <w:rsid w:val="4FCFBF9A"/>
    <w:rsid w:val="4FD214B6"/>
    <w:rsid w:val="4FDF806E"/>
    <w:rsid w:val="4FE5C89C"/>
    <w:rsid w:val="4FED6F2E"/>
    <w:rsid w:val="4FF78629"/>
    <w:rsid w:val="4FFB5408"/>
    <w:rsid w:val="4FFB8A8A"/>
    <w:rsid w:val="4FFBD7ED"/>
    <w:rsid w:val="4FFD8309"/>
    <w:rsid w:val="4FFF111B"/>
    <w:rsid w:val="4FFF45C7"/>
    <w:rsid w:val="501061AB"/>
    <w:rsid w:val="501D5EB6"/>
    <w:rsid w:val="50243DC2"/>
    <w:rsid w:val="5049071F"/>
    <w:rsid w:val="506D7517"/>
    <w:rsid w:val="507E467D"/>
    <w:rsid w:val="50834F8C"/>
    <w:rsid w:val="509B4084"/>
    <w:rsid w:val="50AF6D75"/>
    <w:rsid w:val="50B80496"/>
    <w:rsid w:val="50C23D07"/>
    <w:rsid w:val="50C35389"/>
    <w:rsid w:val="50CC06E1"/>
    <w:rsid w:val="512429EC"/>
    <w:rsid w:val="51B64EEE"/>
    <w:rsid w:val="51D57A6A"/>
    <w:rsid w:val="51F2F06A"/>
    <w:rsid w:val="51F8AC2A"/>
    <w:rsid w:val="51FCDD01"/>
    <w:rsid w:val="51FE8097"/>
    <w:rsid w:val="520E4D2A"/>
    <w:rsid w:val="52344790"/>
    <w:rsid w:val="524950EF"/>
    <w:rsid w:val="5273A212"/>
    <w:rsid w:val="5277D6FD"/>
    <w:rsid w:val="52832C37"/>
    <w:rsid w:val="528A2602"/>
    <w:rsid w:val="528B1ED6"/>
    <w:rsid w:val="52A336C4"/>
    <w:rsid w:val="53185AA2"/>
    <w:rsid w:val="532742F5"/>
    <w:rsid w:val="536FD6BA"/>
    <w:rsid w:val="539ABCFB"/>
    <w:rsid w:val="53B36CF6"/>
    <w:rsid w:val="53BF92F2"/>
    <w:rsid w:val="53DEDBED"/>
    <w:rsid w:val="53F3176B"/>
    <w:rsid w:val="53FC9EC0"/>
    <w:rsid w:val="53FFF381"/>
    <w:rsid w:val="540D0652"/>
    <w:rsid w:val="542E3461"/>
    <w:rsid w:val="543C792C"/>
    <w:rsid w:val="54646FB9"/>
    <w:rsid w:val="546E385E"/>
    <w:rsid w:val="546E44B5"/>
    <w:rsid w:val="54804EA2"/>
    <w:rsid w:val="54A73713"/>
    <w:rsid w:val="54A83213"/>
    <w:rsid w:val="54C86632"/>
    <w:rsid w:val="54DD0514"/>
    <w:rsid w:val="54DE09E3"/>
    <w:rsid w:val="54DF4821"/>
    <w:rsid w:val="551408A9"/>
    <w:rsid w:val="552A084A"/>
    <w:rsid w:val="552CB6AA"/>
    <w:rsid w:val="553556B3"/>
    <w:rsid w:val="555D3FFE"/>
    <w:rsid w:val="5560764A"/>
    <w:rsid w:val="55668467"/>
    <w:rsid w:val="556F67FA"/>
    <w:rsid w:val="557413D9"/>
    <w:rsid w:val="55779337"/>
    <w:rsid w:val="557F16D3"/>
    <w:rsid w:val="558A46C7"/>
    <w:rsid w:val="559B4E77"/>
    <w:rsid w:val="55B7C839"/>
    <w:rsid w:val="55BCC514"/>
    <w:rsid w:val="55DCA499"/>
    <w:rsid w:val="55DD513F"/>
    <w:rsid w:val="55E35242"/>
    <w:rsid w:val="55EA28B2"/>
    <w:rsid w:val="55EBC6D5"/>
    <w:rsid w:val="55ED141A"/>
    <w:rsid w:val="55F6E1CD"/>
    <w:rsid w:val="55FF6456"/>
    <w:rsid w:val="5604091D"/>
    <w:rsid w:val="56312D95"/>
    <w:rsid w:val="563610A6"/>
    <w:rsid w:val="56371DC9"/>
    <w:rsid w:val="56582A17"/>
    <w:rsid w:val="56582CEC"/>
    <w:rsid w:val="567A298E"/>
    <w:rsid w:val="567C4660"/>
    <w:rsid w:val="56987FA6"/>
    <w:rsid w:val="56BF65F2"/>
    <w:rsid w:val="56CD8C28"/>
    <w:rsid w:val="56EB388B"/>
    <w:rsid w:val="56F73516"/>
    <w:rsid w:val="56FE711B"/>
    <w:rsid w:val="56FF9043"/>
    <w:rsid w:val="571BCE00"/>
    <w:rsid w:val="571E7105"/>
    <w:rsid w:val="57364B06"/>
    <w:rsid w:val="573FB235"/>
    <w:rsid w:val="57476D4B"/>
    <w:rsid w:val="5765719A"/>
    <w:rsid w:val="576E6583"/>
    <w:rsid w:val="577D6D19"/>
    <w:rsid w:val="578F7142"/>
    <w:rsid w:val="57ABA264"/>
    <w:rsid w:val="57B68027"/>
    <w:rsid w:val="57B7551B"/>
    <w:rsid w:val="57B783F0"/>
    <w:rsid w:val="57B974E6"/>
    <w:rsid w:val="57BB325E"/>
    <w:rsid w:val="57BE8069"/>
    <w:rsid w:val="57CF46FD"/>
    <w:rsid w:val="57CFF390"/>
    <w:rsid w:val="57D52571"/>
    <w:rsid w:val="57DB56AE"/>
    <w:rsid w:val="57E1BE19"/>
    <w:rsid w:val="57E7C8A5"/>
    <w:rsid w:val="57EFFB4D"/>
    <w:rsid w:val="57F3A698"/>
    <w:rsid w:val="57F7046F"/>
    <w:rsid w:val="57F7D23A"/>
    <w:rsid w:val="57F7F94B"/>
    <w:rsid w:val="57FB0157"/>
    <w:rsid w:val="57FE787F"/>
    <w:rsid w:val="57FF1EF8"/>
    <w:rsid w:val="57FF5A71"/>
    <w:rsid w:val="583EE650"/>
    <w:rsid w:val="584E3915"/>
    <w:rsid w:val="586B6A32"/>
    <w:rsid w:val="58810003"/>
    <w:rsid w:val="58892BEE"/>
    <w:rsid w:val="58BA1767"/>
    <w:rsid w:val="58D87911"/>
    <w:rsid w:val="58E80082"/>
    <w:rsid w:val="58FD67EB"/>
    <w:rsid w:val="590867D3"/>
    <w:rsid w:val="591075D9"/>
    <w:rsid w:val="591250FF"/>
    <w:rsid w:val="5976108C"/>
    <w:rsid w:val="597D1FB0"/>
    <w:rsid w:val="597F035E"/>
    <w:rsid w:val="598853C1"/>
    <w:rsid w:val="59AF1257"/>
    <w:rsid w:val="59AF294E"/>
    <w:rsid w:val="59CA464A"/>
    <w:rsid w:val="59DF3227"/>
    <w:rsid w:val="59F4E5E4"/>
    <w:rsid w:val="59FD057D"/>
    <w:rsid w:val="5A1629CD"/>
    <w:rsid w:val="5A4D36F2"/>
    <w:rsid w:val="5A585D82"/>
    <w:rsid w:val="5A64198B"/>
    <w:rsid w:val="5A712320"/>
    <w:rsid w:val="5A7FFE33"/>
    <w:rsid w:val="5AA4447D"/>
    <w:rsid w:val="5AAA523D"/>
    <w:rsid w:val="5AAC1ACB"/>
    <w:rsid w:val="5AAC50E0"/>
    <w:rsid w:val="5AAF81E8"/>
    <w:rsid w:val="5AC62645"/>
    <w:rsid w:val="5ACE32A8"/>
    <w:rsid w:val="5ACF7B6F"/>
    <w:rsid w:val="5ADE46D5"/>
    <w:rsid w:val="5AE5984A"/>
    <w:rsid w:val="5AEB4C58"/>
    <w:rsid w:val="5AF2343A"/>
    <w:rsid w:val="5AFBBB77"/>
    <w:rsid w:val="5AFED3D3"/>
    <w:rsid w:val="5AFF7CD0"/>
    <w:rsid w:val="5B0171D9"/>
    <w:rsid w:val="5B022F52"/>
    <w:rsid w:val="5B0B0058"/>
    <w:rsid w:val="5B17F23A"/>
    <w:rsid w:val="5B2B06FA"/>
    <w:rsid w:val="5B3A26EB"/>
    <w:rsid w:val="5B3C0C3E"/>
    <w:rsid w:val="5B3C66AD"/>
    <w:rsid w:val="5B4672E2"/>
    <w:rsid w:val="5B5B4DF1"/>
    <w:rsid w:val="5B6B0376"/>
    <w:rsid w:val="5B6F147B"/>
    <w:rsid w:val="5B6F1AF7"/>
    <w:rsid w:val="5B77749C"/>
    <w:rsid w:val="5B7EEAE0"/>
    <w:rsid w:val="5B7F42ED"/>
    <w:rsid w:val="5B7F4EFE"/>
    <w:rsid w:val="5B7F5A4D"/>
    <w:rsid w:val="5B7FA53D"/>
    <w:rsid w:val="5B7FB3EA"/>
    <w:rsid w:val="5B8742A3"/>
    <w:rsid w:val="5B8D8932"/>
    <w:rsid w:val="5B920779"/>
    <w:rsid w:val="5BAFE8BA"/>
    <w:rsid w:val="5BB50D25"/>
    <w:rsid w:val="5BB5CDD3"/>
    <w:rsid w:val="5BB6791A"/>
    <w:rsid w:val="5BB73638"/>
    <w:rsid w:val="5BB75340"/>
    <w:rsid w:val="5BBD8AB0"/>
    <w:rsid w:val="5BCB77E7"/>
    <w:rsid w:val="5BDF8F80"/>
    <w:rsid w:val="5BE2525D"/>
    <w:rsid w:val="5BE66019"/>
    <w:rsid w:val="5BE74F2D"/>
    <w:rsid w:val="5BEC1C38"/>
    <w:rsid w:val="5BEF6158"/>
    <w:rsid w:val="5BEFFDAE"/>
    <w:rsid w:val="5BF22FC6"/>
    <w:rsid w:val="5BF7943D"/>
    <w:rsid w:val="5BF7BC8A"/>
    <w:rsid w:val="5BFFD577"/>
    <w:rsid w:val="5BFFF222"/>
    <w:rsid w:val="5BFFFECE"/>
    <w:rsid w:val="5C0A0310"/>
    <w:rsid w:val="5C311496"/>
    <w:rsid w:val="5C330084"/>
    <w:rsid w:val="5C4B1054"/>
    <w:rsid w:val="5C52680F"/>
    <w:rsid w:val="5C6915C3"/>
    <w:rsid w:val="5C6D4447"/>
    <w:rsid w:val="5C6E6AF1"/>
    <w:rsid w:val="5C7F1F08"/>
    <w:rsid w:val="5CA95619"/>
    <w:rsid w:val="5CB1518A"/>
    <w:rsid w:val="5CBF6189"/>
    <w:rsid w:val="5CCE3A33"/>
    <w:rsid w:val="5CDC4BF4"/>
    <w:rsid w:val="5CEBB485"/>
    <w:rsid w:val="5CEEBDF1"/>
    <w:rsid w:val="5CF36FF6"/>
    <w:rsid w:val="5CF8285E"/>
    <w:rsid w:val="5CFF9592"/>
    <w:rsid w:val="5D027239"/>
    <w:rsid w:val="5D125D84"/>
    <w:rsid w:val="5D292A17"/>
    <w:rsid w:val="5D3F0A6E"/>
    <w:rsid w:val="5D68F760"/>
    <w:rsid w:val="5D6BD73D"/>
    <w:rsid w:val="5D6FA70A"/>
    <w:rsid w:val="5D772CBB"/>
    <w:rsid w:val="5DAF73C1"/>
    <w:rsid w:val="5DB71713"/>
    <w:rsid w:val="5DB744C7"/>
    <w:rsid w:val="5DBF25DA"/>
    <w:rsid w:val="5DD40B93"/>
    <w:rsid w:val="5DDD75A7"/>
    <w:rsid w:val="5DE537FF"/>
    <w:rsid w:val="5DE78CC7"/>
    <w:rsid w:val="5DE7F480"/>
    <w:rsid w:val="5DED331C"/>
    <w:rsid w:val="5DEFF5C1"/>
    <w:rsid w:val="5DF3A9B5"/>
    <w:rsid w:val="5DF772ED"/>
    <w:rsid w:val="5DFC303B"/>
    <w:rsid w:val="5DFDC1B1"/>
    <w:rsid w:val="5DFE2457"/>
    <w:rsid w:val="5DFF3B24"/>
    <w:rsid w:val="5DFF506D"/>
    <w:rsid w:val="5DFFD2C8"/>
    <w:rsid w:val="5E0B036F"/>
    <w:rsid w:val="5E0E57EA"/>
    <w:rsid w:val="5E2D139B"/>
    <w:rsid w:val="5E3C6AE8"/>
    <w:rsid w:val="5E3F2FE7"/>
    <w:rsid w:val="5E6C7244"/>
    <w:rsid w:val="5E6C7E72"/>
    <w:rsid w:val="5E6F3360"/>
    <w:rsid w:val="5E6FB155"/>
    <w:rsid w:val="5E7303EE"/>
    <w:rsid w:val="5E7D52A3"/>
    <w:rsid w:val="5E7FB373"/>
    <w:rsid w:val="5E7FC33A"/>
    <w:rsid w:val="5E7FDB57"/>
    <w:rsid w:val="5E862F5A"/>
    <w:rsid w:val="5E8A6E88"/>
    <w:rsid w:val="5E960581"/>
    <w:rsid w:val="5E9D546B"/>
    <w:rsid w:val="5EABB779"/>
    <w:rsid w:val="5EAE7678"/>
    <w:rsid w:val="5EAF83DB"/>
    <w:rsid w:val="5EB6F86F"/>
    <w:rsid w:val="5ECC3FA2"/>
    <w:rsid w:val="5ED771F7"/>
    <w:rsid w:val="5EDB757B"/>
    <w:rsid w:val="5EEE64D2"/>
    <w:rsid w:val="5EEFB5EB"/>
    <w:rsid w:val="5EF922E3"/>
    <w:rsid w:val="5EFAF74D"/>
    <w:rsid w:val="5EFBFEEF"/>
    <w:rsid w:val="5EFDC19D"/>
    <w:rsid w:val="5EFDF678"/>
    <w:rsid w:val="5EFF6DF4"/>
    <w:rsid w:val="5EFF8721"/>
    <w:rsid w:val="5F06109D"/>
    <w:rsid w:val="5F3036BC"/>
    <w:rsid w:val="5F3F4181"/>
    <w:rsid w:val="5F4F4DE8"/>
    <w:rsid w:val="5F517FA0"/>
    <w:rsid w:val="5F5387E0"/>
    <w:rsid w:val="5F550CDE"/>
    <w:rsid w:val="5F558465"/>
    <w:rsid w:val="5F697A43"/>
    <w:rsid w:val="5F73887A"/>
    <w:rsid w:val="5F750196"/>
    <w:rsid w:val="5F754097"/>
    <w:rsid w:val="5F77A671"/>
    <w:rsid w:val="5F792D0B"/>
    <w:rsid w:val="5F7B0E35"/>
    <w:rsid w:val="5F7E4F4C"/>
    <w:rsid w:val="5F7ED2E1"/>
    <w:rsid w:val="5F7F561C"/>
    <w:rsid w:val="5F8959EF"/>
    <w:rsid w:val="5F920D48"/>
    <w:rsid w:val="5F9C1BC7"/>
    <w:rsid w:val="5FA110D0"/>
    <w:rsid w:val="5FAF803E"/>
    <w:rsid w:val="5FB2084E"/>
    <w:rsid w:val="5FB6043A"/>
    <w:rsid w:val="5FB7013F"/>
    <w:rsid w:val="5FB77941"/>
    <w:rsid w:val="5FBB56E3"/>
    <w:rsid w:val="5FBBE9CF"/>
    <w:rsid w:val="5FBD817B"/>
    <w:rsid w:val="5FBE116D"/>
    <w:rsid w:val="5FBF90BD"/>
    <w:rsid w:val="5FC30F01"/>
    <w:rsid w:val="5FC52ECB"/>
    <w:rsid w:val="5FC7499D"/>
    <w:rsid w:val="5FD2F9C7"/>
    <w:rsid w:val="5FD62471"/>
    <w:rsid w:val="5FD94AE1"/>
    <w:rsid w:val="5FD9505D"/>
    <w:rsid w:val="5FDC0215"/>
    <w:rsid w:val="5FDC5DC9"/>
    <w:rsid w:val="5FDEDC57"/>
    <w:rsid w:val="5FDF0A53"/>
    <w:rsid w:val="5FDF5316"/>
    <w:rsid w:val="5FDF55B1"/>
    <w:rsid w:val="5FDF6973"/>
    <w:rsid w:val="5FDFAB7C"/>
    <w:rsid w:val="5FE12B6A"/>
    <w:rsid w:val="5FE7E62A"/>
    <w:rsid w:val="5FE933D5"/>
    <w:rsid w:val="5FEADCE5"/>
    <w:rsid w:val="5FEB2A5F"/>
    <w:rsid w:val="5FED1D31"/>
    <w:rsid w:val="5FED5F5F"/>
    <w:rsid w:val="5FEDB19C"/>
    <w:rsid w:val="5FEDC153"/>
    <w:rsid w:val="5FEDC2D3"/>
    <w:rsid w:val="5FEF131D"/>
    <w:rsid w:val="5FF395C0"/>
    <w:rsid w:val="5FF569B7"/>
    <w:rsid w:val="5FF56BB8"/>
    <w:rsid w:val="5FF68909"/>
    <w:rsid w:val="5FF7C46E"/>
    <w:rsid w:val="5FF7D2B7"/>
    <w:rsid w:val="5FF7DA67"/>
    <w:rsid w:val="5FF7F9D2"/>
    <w:rsid w:val="5FF9F8B2"/>
    <w:rsid w:val="5FFA5EA8"/>
    <w:rsid w:val="5FFA9172"/>
    <w:rsid w:val="5FFAA825"/>
    <w:rsid w:val="5FFBD2CB"/>
    <w:rsid w:val="5FFD70FB"/>
    <w:rsid w:val="5FFDAA1E"/>
    <w:rsid w:val="5FFE008B"/>
    <w:rsid w:val="5FFE464E"/>
    <w:rsid w:val="5FFE5FF3"/>
    <w:rsid w:val="5FFF0176"/>
    <w:rsid w:val="5FFF0669"/>
    <w:rsid w:val="5FFF38FD"/>
    <w:rsid w:val="5FFF59DA"/>
    <w:rsid w:val="5FFF7C88"/>
    <w:rsid w:val="5FFF8460"/>
    <w:rsid w:val="5FFF8DE2"/>
    <w:rsid w:val="5FFFAE36"/>
    <w:rsid w:val="6031230F"/>
    <w:rsid w:val="6065020A"/>
    <w:rsid w:val="60914492"/>
    <w:rsid w:val="60956D42"/>
    <w:rsid w:val="609B24A1"/>
    <w:rsid w:val="609E3E07"/>
    <w:rsid w:val="60AE1BB1"/>
    <w:rsid w:val="60AF7A1E"/>
    <w:rsid w:val="60E27AAD"/>
    <w:rsid w:val="60EF2E40"/>
    <w:rsid w:val="61616C24"/>
    <w:rsid w:val="616B35FF"/>
    <w:rsid w:val="618B5A4F"/>
    <w:rsid w:val="61934ED3"/>
    <w:rsid w:val="61A84853"/>
    <w:rsid w:val="61AB60F1"/>
    <w:rsid w:val="61C54CFC"/>
    <w:rsid w:val="61D417EC"/>
    <w:rsid w:val="61D4389A"/>
    <w:rsid w:val="61FE26C5"/>
    <w:rsid w:val="61FE4473"/>
    <w:rsid w:val="62031A89"/>
    <w:rsid w:val="620F1C62"/>
    <w:rsid w:val="621912AD"/>
    <w:rsid w:val="621C0D9D"/>
    <w:rsid w:val="62255EA3"/>
    <w:rsid w:val="62377985"/>
    <w:rsid w:val="623C70AA"/>
    <w:rsid w:val="624943AD"/>
    <w:rsid w:val="625E3163"/>
    <w:rsid w:val="6261077D"/>
    <w:rsid w:val="62764951"/>
    <w:rsid w:val="628232F6"/>
    <w:rsid w:val="628250A4"/>
    <w:rsid w:val="628D57F7"/>
    <w:rsid w:val="62A76EED"/>
    <w:rsid w:val="62C76F5B"/>
    <w:rsid w:val="62D70830"/>
    <w:rsid w:val="62FF3867"/>
    <w:rsid w:val="631321A0"/>
    <w:rsid w:val="63141A74"/>
    <w:rsid w:val="63181564"/>
    <w:rsid w:val="63495BC1"/>
    <w:rsid w:val="634C6549"/>
    <w:rsid w:val="636B1FDC"/>
    <w:rsid w:val="636F8AAF"/>
    <w:rsid w:val="6377A416"/>
    <w:rsid w:val="637B5E86"/>
    <w:rsid w:val="637F32B4"/>
    <w:rsid w:val="63972DD1"/>
    <w:rsid w:val="63A96660"/>
    <w:rsid w:val="63AB062A"/>
    <w:rsid w:val="63CE4319"/>
    <w:rsid w:val="63CE60C7"/>
    <w:rsid w:val="63DF6701"/>
    <w:rsid w:val="63E43B3C"/>
    <w:rsid w:val="63E57708"/>
    <w:rsid w:val="63F13BEF"/>
    <w:rsid w:val="63FF8BF7"/>
    <w:rsid w:val="641C5084"/>
    <w:rsid w:val="646714A8"/>
    <w:rsid w:val="647709CC"/>
    <w:rsid w:val="647F5D1D"/>
    <w:rsid w:val="6496744B"/>
    <w:rsid w:val="64A724D5"/>
    <w:rsid w:val="64AFA1D6"/>
    <w:rsid w:val="64B40FFC"/>
    <w:rsid w:val="64BE8B1C"/>
    <w:rsid w:val="64E42046"/>
    <w:rsid w:val="64EE6A20"/>
    <w:rsid w:val="64F8164D"/>
    <w:rsid w:val="6525440C"/>
    <w:rsid w:val="6530590C"/>
    <w:rsid w:val="65393A14"/>
    <w:rsid w:val="65501489"/>
    <w:rsid w:val="657F0816"/>
    <w:rsid w:val="659F41BF"/>
    <w:rsid w:val="65BB5C4A"/>
    <w:rsid w:val="65D57BE0"/>
    <w:rsid w:val="65E252B4"/>
    <w:rsid w:val="65F31944"/>
    <w:rsid w:val="65F62FB4"/>
    <w:rsid w:val="65F7FF4D"/>
    <w:rsid w:val="65FB3ECE"/>
    <w:rsid w:val="65FD2C93"/>
    <w:rsid w:val="65FD5B8C"/>
    <w:rsid w:val="66375FEB"/>
    <w:rsid w:val="663C1A0D"/>
    <w:rsid w:val="664FAD39"/>
    <w:rsid w:val="66501015"/>
    <w:rsid w:val="666F10CD"/>
    <w:rsid w:val="667F1E9F"/>
    <w:rsid w:val="669B4986"/>
    <w:rsid w:val="66AB4594"/>
    <w:rsid w:val="66C24ADF"/>
    <w:rsid w:val="66F7C88F"/>
    <w:rsid w:val="66FBAF0E"/>
    <w:rsid w:val="66FE6CC3"/>
    <w:rsid w:val="66FF4335"/>
    <w:rsid w:val="671E0416"/>
    <w:rsid w:val="671E1113"/>
    <w:rsid w:val="672439D8"/>
    <w:rsid w:val="673D317B"/>
    <w:rsid w:val="673F4CC4"/>
    <w:rsid w:val="674F9C4A"/>
    <w:rsid w:val="6757D4DC"/>
    <w:rsid w:val="6777D9D0"/>
    <w:rsid w:val="677B6565"/>
    <w:rsid w:val="677B7F38"/>
    <w:rsid w:val="677F63D0"/>
    <w:rsid w:val="678B241D"/>
    <w:rsid w:val="67A45ABC"/>
    <w:rsid w:val="67A657F9"/>
    <w:rsid w:val="67AF1771"/>
    <w:rsid w:val="67BF0E9C"/>
    <w:rsid w:val="67CB6534"/>
    <w:rsid w:val="67CF149A"/>
    <w:rsid w:val="67CFF570"/>
    <w:rsid w:val="67DD613B"/>
    <w:rsid w:val="67DE411E"/>
    <w:rsid w:val="67DE4873"/>
    <w:rsid w:val="67DF7EC9"/>
    <w:rsid w:val="67DFA9FC"/>
    <w:rsid w:val="67DFBA27"/>
    <w:rsid w:val="67EB3CC7"/>
    <w:rsid w:val="67EDDC2B"/>
    <w:rsid w:val="67EE601B"/>
    <w:rsid w:val="67F50291"/>
    <w:rsid w:val="67F76FE6"/>
    <w:rsid w:val="67F7ECA1"/>
    <w:rsid w:val="67F9AF77"/>
    <w:rsid w:val="67FB2C04"/>
    <w:rsid w:val="67FF09E3"/>
    <w:rsid w:val="67FF109E"/>
    <w:rsid w:val="67FF1C9A"/>
    <w:rsid w:val="67FF40BB"/>
    <w:rsid w:val="67FF7197"/>
    <w:rsid w:val="680622D3"/>
    <w:rsid w:val="68182006"/>
    <w:rsid w:val="682E447A"/>
    <w:rsid w:val="6865349E"/>
    <w:rsid w:val="68691940"/>
    <w:rsid w:val="686D0F83"/>
    <w:rsid w:val="687C2595"/>
    <w:rsid w:val="688616AA"/>
    <w:rsid w:val="68A044D6"/>
    <w:rsid w:val="68B41D2F"/>
    <w:rsid w:val="68BF8675"/>
    <w:rsid w:val="68CA1553"/>
    <w:rsid w:val="68D979E8"/>
    <w:rsid w:val="68E72104"/>
    <w:rsid w:val="68F22857"/>
    <w:rsid w:val="69320EA6"/>
    <w:rsid w:val="695F4336"/>
    <w:rsid w:val="69717C20"/>
    <w:rsid w:val="69852275"/>
    <w:rsid w:val="69BF79EE"/>
    <w:rsid w:val="69C9C0DE"/>
    <w:rsid w:val="69CBF171"/>
    <w:rsid w:val="69D248E1"/>
    <w:rsid w:val="69DF4B8A"/>
    <w:rsid w:val="69E5416A"/>
    <w:rsid w:val="69FD8277"/>
    <w:rsid w:val="69FDB6A1"/>
    <w:rsid w:val="69FE5A08"/>
    <w:rsid w:val="6A2B3D11"/>
    <w:rsid w:val="6A415844"/>
    <w:rsid w:val="6A42336B"/>
    <w:rsid w:val="6A425509"/>
    <w:rsid w:val="6A440E91"/>
    <w:rsid w:val="6A470981"/>
    <w:rsid w:val="6A535578"/>
    <w:rsid w:val="6A5A3856"/>
    <w:rsid w:val="6A6F0BA5"/>
    <w:rsid w:val="6A707ED8"/>
    <w:rsid w:val="6A753740"/>
    <w:rsid w:val="6A7DCCB4"/>
    <w:rsid w:val="6A9812CB"/>
    <w:rsid w:val="6ABC4ECB"/>
    <w:rsid w:val="6ABE4985"/>
    <w:rsid w:val="6ADF256A"/>
    <w:rsid w:val="6AF9BA79"/>
    <w:rsid w:val="6AFB67FC"/>
    <w:rsid w:val="6AFBAF9B"/>
    <w:rsid w:val="6AFCDBBF"/>
    <w:rsid w:val="6B016D82"/>
    <w:rsid w:val="6B0B6B00"/>
    <w:rsid w:val="6B1B42E7"/>
    <w:rsid w:val="6B252A70"/>
    <w:rsid w:val="6B2F1B41"/>
    <w:rsid w:val="6B347157"/>
    <w:rsid w:val="6B4F5D3F"/>
    <w:rsid w:val="6B4FB26D"/>
    <w:rsid w:val="6B596BBE"/>
    <w:rsid w:val="6B5E0B47"/>
    <w:rsid w:val="6B5E41D4"/>
    <w:rsid w:val="6B71B54F"/>
    <w:rsid w:val="6B7E1062"/>
    <w:rsid w:val="6B8D0F99"/>
    <w:rsid w:val="6B95A1F9"/>
    <w:rsid w:val="6B982212"/>
    <w:rsid w:val="6B9DC752"/>
    <w:rsid w:val="6BB7C8DC"/>
    <w:rsid w:val="6BB96F51"/>
    <w:rsid w:val="6BBBAC17"/>
    <w:rsid w:val="6BBD59C3"/>
    <w:rsid w:val="6BC72009"/>
    <w:rsid w:val="6BCB7169"/>
    <w:rsid w:val="6BDB75D3"/>
    <w:rsid w:val="6BF7D90E"/>
    <w:rsid w:val="6BFA6836"/>
    <w:rsid w:val="6BFE0594"/>
    <w:rsid w:val="6BFF60BF"/>
    <w:rsid w:val="6C151090"/>
    <w:rsid w:val="6C227FED"/>
    <w:rsid w:val="6C4F5120"/>
    <w:rsid w:val="6C716A83"/>
    <w:rsid w:val="6C779770"/>
    <w:rsid w:val="6C845EBC"/>
    <w:rsid w:val="6C9C4FB4"/>
    <w:rsid w:val="6CBA18DE"/>
    <w:rsid w:val="6CBB613F"/>
    <w:rsid w:val="6CBF56E8"/>
    <w:rsid w:val="6CBFB48B"/>
    <w:rsid w:val="6CC989A3"/>
    <w:rsid w:val="6CDFE29C"/>
    <w:rsid w:val="6CE40709"/>
    <w:rsid w:val="6CEF64DB"/>
    <w:rsid w:val="6CEFA175"/>
    <w:rsid w:val="6CF62EDC"/>
    <w:rsid w:val="6CFAA303"/>
    <w:rsid w:val="6CFC9E95"/>
    <w:rsid w:val="6CFDCAE9"/>
    <w:rsid w:val="6D2A6A64"/>
    <w:rsid w:val="6D2B458A"/>
    <w:rsid w:val="6D2EF9A5"/>
    <w:rsid w:val="6D6F6728"/>
    <w:rsid w:val="6D7FF473"/>
    <w:rsid w:val="6D811D26"/>
    <w:rsid w:val="6D8A5754"/>
    <w:rsid w:val="6D8D0DA1"/>
    <w:rsid w:val="6D95C115"/>
    <w:rsid w:val="6D9B7E62"/>
    <w:rsid w:val="6D9DA788"/>
    <w:rsid w:val="6DA700B4"/>
    <w:rsid w:val="6DBDF5CE"/>
    <w:rsid w:val="6DBDFE40"/>
    <w:rsid w:val="6DCA5B51"/>
    <w:rsid w:val="6DCB2041"/>
    <w:rsid w:val="6DCD158D"/>
    <w:rsid w:val="6DCFD6C0"/>
    <w:rsid w:val="6DDEC733"/>
    <w:rsid w:val="6DDF3591"/>
    <w:rsid w:val="6DEB039C"/>
    <w:rsid w:val="6DED7F01"/>
    <w:rsid w:val="6DF56905"/>
    <w:rsid w:val="6DF5CCF4"/>
    <w:rsid w:val="6DF85D0F"/>
    <w:rsid w:val="6DFD49A1"/>
    <w:rsid w:val="6DFF1104"/>
    <w:rsid w:val="6DFF17DF"/>
    <w:rsid w:val="6DFF82BB"/>
    <w:rsid w:val="6DFFE5E9"/>
    <w:rsid w:val="6DFFEB7B"/>
    <w:rsid w:val="6E077ECF"/>
    <w:rsid w:val="6E2C2368"/>
    <w:rsid w:val="6E315BD0"/>
    <w:rsid w:val="6E350952"/>
    <w:rsid w:val="6E3F0CA8"/>
    <w:rsid w:val="6E479204"/>
    <w:rsid w:val="6E5A278C"/>
    <w:rsid w:val="6E5E3855"/>
    <w:rsid w:val="6E70630B"/>
    <w:rsid w:val="6E77D12A"/>
    <w:rsid w:val="6E77DE12"/>
    <w:rsid w:val="6E794D98"/>
    <w:rsid w:val="6E7CE7EE"/>
    <w:rsid w:val="6E7F2DDF"/>
    <w:rsid w:val="6EA71A6C"/>
    <w:rsid w:val="6EA840E4"/>
    <w:rsid w:val="6EBDADBB"/>
    <w:rsid w:val="6ECF45CD"/>
    <w:rsid w:val="6EDE392E"/>
    <w:rsid w:val="6EDF507D"/>
    <w:rsid w:val="6EE6989D"/>
    <w:rsid w:val="6EE9040E"/>
    <w:rsid w:val="6EED234D"/>
    <w:rsid w:val="6EEE008B"/>
    <w:rsid w:val="6EEE3CD2"/>
    <w:rsid w:val="6EEEB2CC"/>
    <w:rsid w:val="6EF2F17B"/>
    <w:rsid w:val="6EF55A23"/>
    <w:rsid w:val="6EF7D5D2"/>
    <w:rsid w:val="6EFA3C39"/>
    <w:rsid w:val="6EFAAB96"/>
    <w:rsid w:val="6EFACF39"/>
    <w:rsid w:val="6EFE74E5"/>
    <w:rsid w:val="6EFF163D"/>
    <w:rsid w:val="6EFF168E"/>
    <w:rsid w:val="6EFF6E2F"/>
    <w:rsid w:val="6F2303C2"/>
    <w:rsid w:val="6F286FD3"/>
    <w:rsid w:val="6F2D6397"/>
    <w:rsid w:val="6F2F4F9A"/>
    <w:rsid w:val="6F345978"/>
    <w:rsid w:val="6F34CDC0"/>
    <w:rsid w:val="6F3712CC"/>
    <w:rsid w:val="6F3A574A"/>
    <w:rsid w:val="6F3FCDD9"/>
    <w:rsid w:val="6F46A2B6"/>
    <w:rsid w:val="6F49368B"/>
    <w:rsid w:val="6F5E47A3"/>
    <w:rsid w:val="6F5FE67B"/>
    <w:rsid w:val="6F6B2665"/>
    <w:rsid w:val="6F6BD933"/>
    <w:rsid w:val="6F7558BF"/>
    <w:rsid w:val="6F765DB6"/>
    <w:rsid w:val="6F7C6B23"/>
    <w:rsid w:val="6F7DC867"/>
    <w:rsid w:val="6F7F56B4"/>
    <w:rsid w:val="6F8E2153"/>
    <w:rsid w:val="6F97CA73"/>
    <w:rsid w:val="6F9D176F"/>
    <w:rsid w:val="6FAA944C"/>
    <w:rsid w:val="6FAB21CF"/>
    <w:rsid w:val="6FB10D76"/>
    <w:rsid w:val="6FBD0C68"/>
    <w:rsid w:val="6FBDCB43"/>
    <w:rsid w:val="6FBDD7C8"/>
    <w:rsid w:val="6FBE6C6F"/>
    <w:rsid w:val="6FBEA127"/>
    <w:rsid w:val="6FBED573"/>
    <w:rsid w:val="6FBFC074"/>
    <w:rsid w:val="6FC44A25"/>
    <w:rsid w:val="6FCA5A78"/>
    <w:rsid w:val="6FCF521A"/>
    <w:rsid w:val="6FD30420"/>
    <w:rsid w:val="6FD7B712"/>
    <w:rsid w:val="6FD9F70B"/>
    <w:rsid w:val="6FDB13C8"/>
    <w:rsid w:val="6FDBB1C1"/>
    <w:rsid w:val="6FDC6D66"/>
    <w:rsid w:val="6FDE03BD"/>
    <w:rsid w:val="6FDE2E15"/>
    <w:rsid w:val="6FDF096E"/>
    <w:rsid w:val="6FDFA6E9"/>
    <w:rsid w:val="6FEB7710"/>
    <w:rsid w:val="6FEBDA29"/>
    <w:rsid w:val="6FEDD56F"/>
    <w:rsid w:val="6FEE85B7"/>
    <w:rsid w:val="6FEF4B92"/>
    <w:rsid w:val="6FEF9C81"/>
    <w:rsid w:val="6FEFCD82"/>
    <w:rsid w:val="6FF17A6B"/>
    <w:rsid w:val="6FF2E45E"/>
    <w:rsid w:val="6FF36228"/>
    <w:rsid w:val="6FF43351"/>
    <w:rsid w:val="6FF583A9"/>
    <w:rsid w:val="6FF6038E"/>
    <w:rsid w:val="6FF718A5"/>
    <w:rsid w:val="6FF73E23"/>
    <w:rsid w:val="6FF7D966"/>
    <w:rsid w:val="6FF96B46"/>
    <w:rsid w:val="6FFA0E78"/>
    <w:rsid w:val="6FFA3230"/>
    <w:rsid w:val="6FFABC8B"/>
    <w:rsid w:val="6FFB4696"/>
    <w:rsid w:val="6FFCA281"/>
    <w:rsid w:val="6FFCF954"/>
    <w:rsid w:val="6FFD4406"/>
    <w:rsid w:val="6FFD4741"/>
    <w:rsid w:val="6FFD766A"/>
    <w:rsid w:val="6FFDAE89"/>
    <w:rsid w:val="6FFDC4BE"/>
    <w:rsid w:val="6FFDCE6F"/>
    <w:rsid w:val="6FFDF635"/>
    <w:rsid w:val="6FFE0526"/>
    <w:rsid w:val="6FFE1B36"/>
    <w:rsid w:val="6FFE475C"/>
    <w:rsid w:val="6FFE96AF"/>
    <w:rsid w:val="6FFF3267"/>
    <w:rsid w:val="6FFF6646"/>
    <w:rsid w:val="6FFF716E"/>
    <w:rsid w:val="6FFF9711"/>
    <w:rsid w:val="6FFFB3DD"/>
    <w:rsid w:val="6FFFD35D"/>
    <w:rsid w:val="6FFFF579"/>
    <w:rsid w:val="700F1F41"/>
    <w:rsid w:val="70117A67"/>
    <w:rsid w:val="701B08E6"/>
    <w:rsid w:val="702020CF"/>
    <w:rsid w:val="70231548"/>
    <w:rsid w:val="70293003"/>
    <w:rsid w:val="702C664F"/>
    <w:rsid w:val="70453F88"/>
    <w:rsid w:val="704A1FC3"/>
    <w:rsid w:val="704C6CF1"/>
    <w:rsid w:val="70730722"/>
    <w:rsid w:val="708318B5"/>
    <w:rsid w:val="7084365B"/>
    <w:rsid w:val="70A64653"/>
    <w:rsid w:val="70A774D7"/>
    <w:rsid w:val="70DB2A51"/>
    <w:rsid w:val="70E231B1"/>
    <w:rsid w:val="70EFEDEF"/>
    <w:rsid w:val="7136552E"/>
    <w:rsid w:val="713779A1"/>
    <w:rsid w:val="7185070D"/>
    <w:rsid w:val="7193705F"/>
    <w:rsid w:val="71AF459D"/>
    <w:rsid w:val="71B20DD6"/>
    <w:rsid w:val="71CE887B"/>
    <w:rsid w:val="71DF7E34"/>
    <w:rsid w:val="71EC6E3F"/>
    <w:rsid w:val="71EE25D5"/>
    <w:rsid w:val="71F238C8"/>
    <w:rsid w:val="71F499CC"/>
    <w:rsid w:val="71F76BD6"/>
    <w:rsid w:val="71F99FFA"/>
    <w:rsid w:val="71FF34EF"/>
    <w:rsid w:val="720E0702"/>
    <w:rsid w:val="722A0EF4"/>
    <w:rsid w:val="72354E42"/>
    <w:rsid w:val="723D4B43"/>
    <w:rsid w:val="725D51E5"/>
    <w:rsid w:val="727918F3"/>
    <w:rsid w:val="72BF2C16"/>
    <w:rsid w:val="72BF7C4E"/>
    <w:rsid w:val="72D57472"/>
    <w:rsid w:val="72D86BD3"/>
    <w:rsid w:val="72D8EEF7"/>
    <w:rsid w:val="72E66F89"/>
    <w:rsid w:val="72EF9FD1"/>
    <w:rsid w:val="72F6DC4B"/>
    <w:rsid w:val="72F80451"/>
    <w:rsid w:val="72FB2C61"/>
    <w:rsid w:val="72FECAAF"/>
    <w:rsid w:val="73115E7C"/>
    <w:rsid w:val="73165394"/>
    <w:rsid w:val="732045D2"/>
    <w:rsid w:val="7337E9C4"/>
    <w:rsid w:val="7338355D"/>
    <w:rsid w:val="734BAA16"/>
    <w:rsid w:val="735E5E7A"/>
    <w:rsid w:val="735F7A69"/>
    <w:rsid w:val="736B3172"/>
    <w:rsid w:val="7375655F"/>
    <w:rsid w:val="738888CD"/>
    <w:rsid w:val="7396EB1F"/>
    <w:rsid w:val="7399049F"/>
    <w:rsid w:val="739C1D3D"/>
    <w:rsid w:val="739F735A"/>
    <w:rsid w:val="73A51AF3"/>
    <w:rsid w:val="73A6496A"/>
    <w:rsid w:val="73AB01D2"/>
    <w:rsid w:val="73BDD8BE"/>
    <w:rsid w:val="73BF26B5"/>
    <w:rsid w:val="73BFCB02"/>
    <w:rsid w:val="73D72D76"/>
    <w:rsid w:val="73E942A9"/>
    <w:rsid w:val="73E9A343"/>
    <w:rsid w:val="73EAFF82"/>
    <w:rsid w:val="73EE9EF5"/>
    <w:rsid w:val="73F65955"/>
    <w:rsid w:val="73F6DCF7"/>
    <w:rsid w:val="73F76D92"/>
    <w:rsid w:val="73F8045F"/>
    <w:rsid w:val="73FB7A36"/>
    <w:rsid w:val="73FE3D26"/>
    <w:rsid w:val="73FE6359"/>
    <w:rsid w:val="73FF2C22"/>
    <w:rsid w:val="73FF47FB"/>
    <w:rsid w:val="73FF8F37"/>
    <w:rsid w:val="73FFBBCE"/>
    <w:rsid w:val="74051691"/>
    <w:rsid w:val="740C6EC3"/>
    <w:rsid w:val="7419513C"/>
    <w:rsid w:val="741E09A4"/>
    <w:rsid w:val="7467DCC8"/>
    <w:rsid w:val="747EAC80"/>
    <w:rsid w:val="749A211F"/>
    <w:rsid w:val="74C60D06"/>
    <w:rsid w:val="74C652C4"/>
    <w:rsid w:val="74D93F7A"/>
    <w:rsid w:val="74DF7CA4"/>
    <w:rsid w:val="74DFFFC5"/>
    <w:rsid w:val="74FC5157"/>
    <w:rsid w:val="74FE98A9"/>
    <w:rsid w:val="751029E3"/>
    <w:rsid w:val="751FB02C"/>
    <w:rsid w:val="75226272"/>
    <w:rsid w:val="753BD123"/>
    <w:rsid w:val="753D224D"/>
    <w:rsid w:val="754937FF"/>
    <w:rsid w:val="755C68EA"/>
    <w:rsid w:val="7570D802"/>
    <w:rsid w:val="7578B497"/>
    <w:rsid w:val="75794122"/>
    <w:rsid w:val="757CFBD9"/>
    <w:rsid w:val="757FB4F9"/>
    <w:rsid w:val="75834F63"/>
    <w:rsid w:val="758B0278"/>
    <w:rsid w:val="75BA64AB"/>
    <w:rsid w:val="75BB4A7F"/>
    <w:rsid w:val="75BDDAE6"/>
    <w:rsid w:val="75BF7BDA"/>
    <w:rsid w:val="75BFD85A"/>
    <w:rsid w:val="75D6EA03"/>
    <w:rsid w:val="75D8AA42"/>
    <w:rsid w:val="75DF03B1"/>
    <w:rsid w:val="75E3DF4D"/>
    <w:rsid w:val="75EA6D63"/>
    <w:rsid w:val="75ED06D8"/>
    <w:rsid w:val="75F54353"/>
    <w:rsid w:val="75F717F9"/>
    <w:rsid w:val="75FBFB34"/>
    <w:rsid w:val="75FD8EBA"/>
    <w:rsid w:val="75FECC1E"/>
    <w:rsid w:val="7608190C"/>
    <w:rsid w:val="76145B9A"/>
    <w:rsid w:val="761808C9"/>
    <w:rsid w:val="763B583E"/>
    <w:rsid w:val="765E2255"/>
    <w:rsid w:val="766A8E55"/>
    <w:rsid w:val="766F7BF2"/>
    <w:rsid w:val="767D5A17"/>
    <w:rsid w:val="767FE345"/>
    <w:rsid w:val="769B19A4"/>
    <w:rsid w:val="76B393EB"/>
    <w:rsid w:val="76B80559"/>
    <w:rsid w:val="76BB072D"/>
    <w:rsid w:val="76BF60F6"/>
    <w:rsid w:val="76BFB2D8"/>
    <w:rsid w:val="76E47BA1"/>
    <w:rsid w:val="76F6357C"/>
    <w:rsid w:val="76F73980"/>
    <w:rsid w:val="76FB3B6B"/>
    <w:rsid w:val="76FD106A"/>
    <w:rsid w:val="76FECEA6"/>
    <w:rsid w:val="76FF2F06"/>
    <w:rsid w:val="76FF65AD"/>
    <w:rsid w:val="770C71DA"/>
    <w:rsid w:val="771ACF72"/>
    <w:rsid w:val="771FC7B2"/>
    <w:rsid w:val="773E572E"/>
    <w:rsid w:val="773F3475"/>
    <w:rsid w:val="773F589C"/>
    <w:rsid w:val="773F6AA3"/>
    <w:rsid w:val="773FA7F5"/>
    <w:rsid w:val="77477A78"/>
    <w:rsid w:val="775381E1"/>
    <w:rsid w:val="7757C0F9"/>
    <w:rsid w:val="775E4FB6"/>
    <w:rsid w:val="775E75CA"/>
    <w:rsid w:val="77640DC4"/>
    <w:rsid w:val="7766EDE1"/>
    <w:rsid w:val="776FC98A"/>
    <w:rsid w:val="7770A0C8"/>
    <w:rsid w:val="777EDCBB"/>
    <w:rsid w:val="777F2FDA"/>
    <w:rsid w:val="777F3076"/>
    <w:rsid w:val="777F707F"/>
    <w:rsid w:val="77A0079A"/>
    <w:rsid w:val="77A613DD"/>
    <w:rsid w:val="77AEA4C6"/>
    <w:rsid w:val="77AFD0FC"/>
    <w:rsid w:val="77B358A8"/>
    <w:rsid w:val="77B5FE8F"/>
    <w:rsid w:val="77B644CB"/>
    <w:rsid w:val="77B6BEDB"/>
    <w:rsid w:val="77BCC5FE"/>
    <w:rsid w:val="77BCFC7F"/>
    <w:rsid w:val="77BD2F81"/>
    <w:rsid w:val="77BDC9A3"/>
    <w:rsid w:val="77BE04D4"/>
    <w:rsid w:val="77BF1AB2"/>
    <w:rsid w:val="77C70DDC"/>
    <w:rsid w:val="77C7DC28"/>
    <w:rsid w:val="77CC5CC0"/>
    <w:rsid w:val="77CD4BBB"/>
    <w:rsid w:val="77CF8A9B"/>
    <w:rsid w:val="77D392DA"/>
    <w:rsid w:val="77D7A343"/>
    <w:rsid w:val="77D7EDA8"/>
    <w:rsid w:val="77D9B8CD"/>
    <w:rsid w:val="77DC1D24"/>
    <w:rsid w:val="77E2C6C1"/>
    <w:rsid w:val="77E30CCE"/>
    <w:rsid w:val="77E4597F"/>
    <w:rsid w:val="77ED0130"/>
    <w:rsid w:val="77EDB95E"/>
    <w:rsid w:val="77EDFD84"/>
    <w:rsid w:val="77EF7C6A"/>
    <w:rsid w:val="77EF8ED7"/>
    <w:rsid w:val="77EFAA84"/>
    <w:rsid w:val="77EFBC19"/>
    <w:rsid w:val="77F36BF2"/>
    <w:rsid w:val="77F415C0"/>
    <w:rsid w:val="77F739E6"/>
    <w:rsid w:val="77F78462"/>
    <w:rsid w:val="77FB7456"/>
    <w:rsid w:val="77FBC341"/>
    <w:rsid w:val="77FBE33A"/>
    <w:rsid w:val="77FBFE07"/>
    <w:rsid w:val="77FD1A35"/>
    <w:rsid w:val="77FE0170"/>
    <w:rsid w:val="77FE35BB"/>
    <w:rsid w:val="77FF02EB"/>
    <w:rsid w:val="77FF3A17"/>
    <w:rsid w:val="77FF3CE0"/>
    <w:rsid w:val="77FF3F75"/>
    <w:rsid w:val="77FF5D4A"/>
    <w:rsid w:val="77FF6225"/>
    <w:rsid w:val="77FF6FA5"/>
    <w:rsid w:val="780B1240"/>
    <w:rsid w:val="780B21B8"/>
    <w:rsid w:val="78126A72"/>
    <w:rsid w:val="781D72B5"/>
    <w:rsid w:val="781F40D3"/>
    <w:rsid w:val="78236589"/>
    <w:rsid w:val="7826623F"/>
    <w:rsid w:val="78276D27"/>
    <w:rsid w:val="782E3BC8"/>
    <w:rsid w:val="78370287"/>
    <w:rsid w:val="786F5C2F"/>
    <w:rsid w:val="78762BFC"/>
    <w:rsid w:val="78773E6B"/>
    <w:rsid w:val="78860763"/>
    <w:rsid w:val="78ABA094"/>
    <w:rsid w:val="78B98D79"/>
    <w:rsid w:val="78E35D19"/>
    <w:rsid w:val="78EDE855"/>
    <w:rsid w:val="78F85C68"/>
    <w:rsid w:val="78FE5E70"/>
    <w:rsid w:val="78FE981F"/>
    <w:rsid w:val="79313F94"/>
    <w:rsid w:val="795409C4"/>
    <w:rsid w:val="7957C4B5"/>
    <w:rsid w:val="795D65A6"/>
    <w:rsid w:val="79646E59"/>
    <w:rsid w:val="796B5ABE"/>
    <w:rsid w:val="79774AD7"/>
    <w:rsid w:val="797B3110"/>
    <w:rsid w:val="797D75B4"/>
    <w:rsid w:val="79951709"/>
    <w:rsid w:val="799CF0D2"/>
    <w:rsid w:val="799D05BD"/>
    <w:rsid w:val="799F4335"/>
    <w:rsid w:val="79B27CBF"/>
    <w:rsid w:val="79B5B8EA"/>
    <w:rsid w:val="79B7392B"/>
    <w:rsid w:val="79BEAFEB"/>
    <w:rsid w:val="79BFCB8F"/>
    <w:rsid w:val="79C8CF2D"/>
    <w:rsid w:val="79F7B556"/>
    <w:rsid w:val="79F9A348"/>
    <w:rsid w:val="79FBEF8C"/>
    <w:rsid w:val="79FF7F07"/>
    <w:rsid w:val="79FF9393"/>
    <w:rsid w:val="7A195E96"/>
    <w:rsid w:val="7A4330B5"/>
    <w:rsid w:val="7A4B35FF"/>
    <w:rsid w:val="7A4BA8C4"/>
    <w:rsid w:val="7A6FA95E"/>
    <w:rsid w:val="7A7E4D9E"/>
    <w:rsid w:val="7A805F15"/>
    <w:rsid w:val="7A8D0632"/>
    <w:rsid w:val="7A8D418E"/>
    <w:rsid w:val="7A91426C"/>
    <w:rsid w:val="7A9F04AF"/>
    <w:rsid w:val="7AAC3B9C"/>
    <w:rsid w:val="7ABC4A73"/>
    <w:rsid w:val="7ABFDCD8"/>
    <w:rsid w:val="7ACE2F8F"/>
    <w:rsid w:val="7ADD6246"/>
    <w:rsid w:val="7ADDEE93"/>
    <w:rsid w:val="7ADF4F79"/>
    <w:rsid w:val="7AE6809E"/>
    <w:rsid w:val="7AE83ABA"/>
    <w:rsid w:val="7AEF7A9E"/>
    <w:rsid w:val="7AF5C350"/>
    <w:rsid w:val="7AF77A28"/>
    <w:rsid w:val="7AF7B0FC"/>
    <w:rsid w:val="7AFD1890"/>
    <w:rsid w:val="7AFD57B8"/>
    <w:rsid w:val="7AFDFFEA"/>
    <w:rsid w:val="7AFE072A"/>
    <w:rsid w:val="7AFE1363"/>
    <w:rsid w:val="7AFF1B12"/>
    <w:rsid w:val="7B160627"/>
    <w:rsid w:val="7B2F51BD"/>
    <w:rsid w:val="7B314DE4"/>
    <w:rsid w:val="7B3DD39D"/>
    <w:rsid w:val="7B3F1749"/>
    <w:rsid w:val="7B445194"/>
    <w:rsid w:val="7B47D4CE"/>
    <w:rsid w:val="7B47DACB"/>
    <w:rsid w:val="7B551150"/>
    <w:rsid w:val="7B560DBD"/>
    <w:rsid w:val="7B5829EE"/>
    <w:rsid w:val="7B5B82B1"/>
    <w:rsid w:val="7B5F211F"/>
    <w:rsid w:val="7B5F8483"/>
    <w:rsid w:val="7B5FE996"/>
    <w:rsid w:val="7B61D41E"/>
    <w:rsid w:val="7B6E0D78"/>
    <w:rsid w:val="7B6FDB48"/>
    <w:rsid w:val="7B6FEB59"/>
    <w:rsid w:val="7B794124"/>
    <w:rsid w:val="7B7A6D0B"/>
    <w:rsid w:val="7B7B2CD8"/>
    <w:rsid w:val="7B7BF557"/>
    <w:rsid w:val="7B7E4E95"/>
    <w:rsid w:val="7B7F18D3"/>
    <w:rsid w:val="7B7FC53C"/>
    <w:rsid w:val="7B7FC8ED"/>
    <w:rsid w:val="7B93ACEC"/>
    <w:rsid w:val="7B9D9E08"/>
    <w:rsid w:val="7B9E4BC2"/>
    <w:rsid w:val="7B9FD955"/>
    <w:rsid w:val="7BABCB4D"/>
    <w:rsid w:val="7BAF2E7B"/>
    <w:rsid w:val="7BAF7AE5"/>
    <w:rsid w:val="7BB77856"/>
    <w:rsid w:val="7BBAFB24"/>
    <w:rsid w:val="7BBB52D8"/>
    <w:rsid w:val="7BBBC40B"/>
    <w:rsid w:val="7BBC0ACD"/>
    <w:rsid w:val="7BBDE121"/>
    <w:rsid w:val="7BBEAB20"/>
    <w:rsid w:val="7BBEFC29"/>
    <w:rsid w:val="7BBFBDF7"/>
    <w:rsid w:val="7BC40083"/>
    <w:rsid w:val="7BC7B137"/>
    <w:rsid w:val="7BC7DDA2"/>
    <w:rsid w:val="7BCA44C2"/>
    <w:rsid w:val="7BCDBE77"/>
    <w:rsid w:val="7BCFDA9F"/>
    <w:rsid w:val="7BD6D18F"/>
    <w:rsid w:val="7BDA9BBF"/>
    <w:rsid w:val="7BDBA882"/>
    <w:rsid w:val="7BDF5EA1"/>
    <w:rsid w:val="7BDF85B3"/>
    <w:rsid w:val="7BDFFEBB"/>
    <w:rsid w:val="7BEC3136"/>
    <w:rsid w:val="7BED871C"/>
    <w:rsid w:val="7BEE3352"/>
    <w:rsid w:val="7BEE3C1F"/>
    <w:rsid w:val="7BEF8B24"/>
    <w:rsid w:val="7BF610E8"/>
    <w:rsid w:val="7BF65B4E"/>
    <w:rsid w:val="7BF79D50"/>
    <w:rsid w:val="7BF85B3A"/>
    <w:rsid w:val="7BFD74D5"/>
    <w:rsid w:val="7BFDD669"/>
    <w:rsid w:val="7BFF41F1"/>
    <w:rsid w:val="7BFF9F03"/>
    <w:rsid w:val="7BFFFBB1"/>
    <w:rsid w:val="7C251251"/>
    <w:rsid w:val="7C3318BF"/>
    <w:rsid w:val="7C376AA7"/>
    <w:rsid w:val="7C3F89C5"/>
    <w:rsid w:val="7C4531C0"/>
    <w:rsid w:val="7C5C3201"/>
    <w:rsid w:val="7C613B24"/>
    <w:rsid w:val="7C6743CF"/>
    <w:rsid w:val="7C683105"/>
    <w:rsid w:val="7C725D31"/>
    <w:rsid w:val="7C7B1074"/>
    <w:rsid w:val="7C7EF540"/>
    <w:rsid w:val="7C907F65"/>
    <w:rsid w:val="7C920181"/>
    <w:rsid w:val="7C9F221D"/>
    <w:rsid w:val="7CA85D25"/>
    <w:rsid w:val="7CAA43E9"/>
    <w:rsid w:val="7CB95EF5"/>
    <w:rsid w:val="7CBC5D99"/>
    <w:rsid w:val="7CBF79D2"/>
    <w:rsid w:val="7CBF9978"/>
    <w:rsid w:val="7CBFF3DB"/>
    <w:rsid w:val="7CC70EB7"/>
    <w:rsid w:val="7CD167EE"/>
    <w:rsid w:val="7CD662C0"/>
    <w:rsid w:val="7CD79D35"/>
    <w:rsid w:val="7CDEDD4A"/>
    <w:rsid w:val="7CDFE47B"/>
    <w:rsid w:val="7CF767E4"/>
    <w:rsid w:val="7CFD1060"/>
    <w:rsid w:val="7CFD7F32"/>
    <w:rsid w:val="7CFE1E5F"/>
    <w:rsid w:val="7CFEFAEB"/>
    <w:rsid w:val="7CFF9085"/>
    <w:rsid w:val="7D0FED4A"/>
    <w:rsid w:val="7D20763F"/>
    <w:rsid w:val="7D3E00B0"/>
    <w:rsid w:val="7D3F013E"/>
    <w:rsid w:val="7D4B329F"/>
    <w:rsid w:val="7D535AC7"/>
    <w:rsid w:val="7D57583A"/>
    <w:rsid w:val="7D586CD5"/>
    <w:rsid w:val="7D5898A6"/>
    <w:rsid w:val="7D5DA703"/>
    <w:rsid w:val="7D5F62B6"/>
    <w:rsid w:val="7D5FBF2C"/>
    <w:rsid w:val="7D5FC300"/>
    <w:rsid w:val="7D6C2781"/>
    <w:rsid w:val="7D7653AD"/>
    <w:rsid w:val="7D76D08C"/>
    <w:rsid w:val="7D7732FF"/>
    <w:rsid w:val="7D77BCAB"/>
    <w:rsid w:val="7D7860E6"/>
    <w:rsid w:val="7D79DE5A"/>
    <w:rsid w:val="7D7AC166"/>
    <w:rsid w:val="7D7B013F"/>
    <w:rsid w:val="7D7D2C7D"/>
    <w:rsid w:val="7D7ED0E6"/>
    <w:rsid w:val="7D7EDB55"/>
    <w:rsid w:val="7D7F47B5"/>
    <w:rsid w:val="7D7FC6D6"/>
    <w:rsid w:val="7D87440E"/>
    <w:rsid w:val="7D97304F"/>
    <w:rsid w:val="7D9EACC8"/>
    <w:rsid w:val="7D9F79F5"/>
    <w:rsid w:val="7D9FE12E"/>
    <w:rsid w:val="7DA95783"/>
    <w:rsid w:val="7DAF128B"/>
    <w:rsid w:val="7DB3B968"/>
    <w:rsid w:val="7DB54128"/>
    <w:rsid w:val="7DB7E8D9"/>
    <w:rsid w:val="7DBBB23D"/>
    <w:rsid w:val="7DBBE778"/>
    <w:rsid w:val="7DC7770B"/>
    <w:rsid w:val="7DC797C3"/>
    <w:rsid w:val="7DD3BD3A"/>
    <w:rsid w:val="7DD41E52"/>
    <w:rsid w:val="7DD7862E"/>
    <w:rsid w:val="7DD79ED6"/>
    <w:rsid w:val="7DD86068"/>
    <w:rsid w:val="7DDCB17B"/>
    <w:rsid w:val="7DDDEF93"/>
    <w:rsid w:val="7DDE1A25"/>
    <w:rsid w:val="7DDE8074"/>
    <w:rsid w:val="7DDEEDB1"/>
    <w:rsid w:val="7DDF57BD"/>
    <w:rsid w:val="7DDF6185"/>
    <w:rsid w:val="7DDF939D"/>
    <w:rsid w:val="7DEFBE75"/>
    <w:rsid w:val="7DF12C86"/>
    <w:rsid w:val="7DF61786"/>
    <w:rsid w:val="7DF7E13F"/>
    <w:rsid w:val="7DF8691D"/>
    <w:rsid w:val="7DFC0E27"/>
    <w:rsid w:val="7DFCDF78"/>
    <w:rsid w:val="7DFD614C"/>
    <w:rsid w:val="7DFDA67F"/>
    <w:rsid w:val="7DFE13BF"/>
    <w:rsid w:val="7DFEE1D7"/>
    <w:rsid w:val="7DFF5149"/>
    <w:rsid w:val="7DFF5A1C"/>
    <w:rsid w:val="7DFF7BD1"/>
    <w:rsid w:val="7DFF8B4A"/>
    <w:rsid w:val="7DFFFE52"/>
    <w:rsid w:val="7E0437CD"/>
    <w:rsid w:val="7E0C5D0A"/>
    <w:rsid w:val="7E100520"/>
    <w:rsid w:val="7E2A2067"/>
    <w:rsid w:val="7E355950"/>
    <w:rsid w:val="7E3BF9F9"/>
    <w:rsid w:val="7E461E8B"/>
    <w:rsid w:val="7E4E1E86"/>
    <w:rsid w:val="7E51B94D"/>
    <w:rsid w:val="7E54B33C"/>
    <w:rsid w:val="7E55DC37"/>
    <w:rsid w:val="7E595E57"/>
    <w:rsid w:val="7E5B7BF4"/>
    <w:rsid w:val="7E5CF60B"/>
    <w:rsid w:val="7E5F0E21"/>
    <w:rsid w:val="7E6BDDA3"/>
    <w:rsid w:val="7E6F52FB"/>
    <w:rsid w:val="7E6FA569"/>
    <w:rsid w:val="7E751B09"/>
    <w:rsid w:val="7E7713DD"/>
    <w:rsid w:val="7E78BC64"/>
    <w:rsid w:val="7E7BA666"/>
    <w:rsid w:val="7E7BFE46"/>
    <w:rsid w:val="7E7D5C0F"/>
    <w:rsid w:val="7E7E36BA"/>
    <w:rsid w:val="7E7FB3DC"/>
    <w:rsid w:val="7E939851"/>
    <w:rsid w:val="7E972AA5"/>
    <w:rsid w:val="7E99310B"/>
    <w:rsid w:val="7E9DC255"/>
    <w:rsid w:val="7E9F2456"/>
    <w:rsid w:val="7E9F5C54"/>
    <w:rsid w:val="7EA5EEA6"/>
    <w:rsid w:val="7EA734E9"/>
    <w:rsid w:val="7EA79810"/>
    <w:rsid w:val="7EAD4DFF"/>
    <w:rsid w:val="7EB7A5E7"/>
    <w:rsid w:val="7EBF07A2"/>
    <w:rsid w:val="7EBF6A20"/>
    <w:rsid w:val="7EBF8895"/>
    <w:rsid w:val="7EBFBE77"/>
    <w:rsid w:val="7EC62364"/>
    <w:rsid w:val="7EC6D9EB"/>
    <w:rsid w:val="7EC76720"/>
    <w:rsid w:val="7EC7FD72"/>
    <w:rsid w:val="7ECC0365"/>
    <w:rsid w:val="7ECF2FC7"/>
    <w:rsid w:val="7ECFC91E"/>
    <w:rsid w:val="7ED36BD1"/>
    <w:rsid w:val="7ED69CC5"/>
    <w:rsid w:val="7ED76320"/>
    <w:rsid w:val="7ED95BF4"/>
    <w:rsid w:val="7EDB5685"/>
    <w:rsid w:val="7EDB6F3E"/>
    <w:rsid w:val="7EDE1598"/>
    <w:rsid w:val="7EDE8907"/>
    <w:rsid w:val="7EDE8959"/>
    <w:rsid w:val="7EDF6C76"/>
    <w:rsid w:val="7EE919C0"/>
    <w:rsid w:val="7EED9018"/>
    <w:rsid w:val="7EEEE5E2"/>
    <w:rsid w:val="7EEF4AB3"/>
    <w:rsid w:val="7EEFDAAF"/>
    <w:rsid w:val="7EEFF7C9"/>
    <w:rsid w:val="7EF553E6"/>
    <w:rsid w:val="7EF7193F"/>
    <w:rsid w:val="7EF755B8"/>
    <w:rsid w:val="7EF785D3"/>
    <w:rsid w:val="7EF7AFC0"/>
    <w:rsid w:val="7EF7DC83"/>
    <w:rsid w:val="7EF7FE49"/>
    <w:rsid w:val="7EF84B5D"/>
    <w:rsid w:val="7EF85E3C"/>
    <w:rsid w:val="7EF90B9F"/>
    <w:rsid w:val="7EF93692"/>
    <w:rsid w:val="7EF9EFE5"/>
    <w:rsid w:val="7EFAFDC7"/>
    <w:rsid w:val="7EFC0B69"/>
    <w:rsid w:val="7EFC3327"/>
    <w:rsid w:val="7EFC43FD"/>
    <w:rsid w:val="7EFD7C2E"/>
    <w:rsid w:val="7EFD872E"/>
    <w:rsid w:val="7EFD96B7"/>
    <w:rsid w:val="7EFD98EF"/>
    <w:rsid w:val="7EFE09C3"/>
    <w:rsid w:val="7EFE406E"/>
    <w:rsid w:val="7EFEC27C"/>
    <w:rsid w:val="7EFF2023"/>
    <w:rsid w:val="7EFF28D0"/>
    <w:rsid w:val="7EFF4A3C"/>
    <w:rsid w:val="7EFF66C6"/>
    <w:rsid w:val="7EFF6C9C"/>
    <w:rsid w:val="7EFF6F56"/>
    <w:rsid w:val="7EFF7F87"/>
    <w:rsid w:val="7EFFA403"/>
    <w:rsid w:val="7F111831"/>
    <w:rsid w:val="7F1430D0"/>
    <w:rsid w:val="7F1FA1C1"/>
    <w:rsid w:val="7F27B405"/>
    <w:rsid w:val="7F2826D7"/>
    <w:rsid w:val="7F2BFF25"/>
    <w:rsid w:val="7F2E154D"/>
    <w:rsid w:val="7F2EC275"/>
    <w:rsid w:val="7F2F9B68"/>
    <w:rsid w:val="7F370B6C"/>
    <w:rsid w:val="7F3A02AF"/>
    <w:rsid w:val="7F3B733D"/>
    <w:rsid w:val="7F3D1896"/>
    <w:rsid w:val="7F3E6250"/>
    <w:rsid w:val="7F3F1B7A"/>
    <w:rsid w:val="7F3FB466"/>
    <w:rsid w:val="7F405C73"/>
    <w:rsid w:val="7F431D4F"/>
    <w:rsid w:val="7F440211"/>
    <w:rsid w:val="7F484B27"/>
    <w:rsid w:val="7F4B96D8"/>
    <w:rsid w:val="7F4CF717"/>
    <w:rsid w:val="7F4E338A"/>
    <w:rsid w:val="7F5778F9"/>
    <w:rsid w:val="7F5B1EC9"/>
    <w:rsid w:val="7F5BFAC9"/>
    <w:rsid w:val="7F5D11C9"/>
    <w:rsid w:val="7F5DDB55"/>
    <w:rsid w:val="7F61B5C9"/>
    <w:rsid w:val="7F673C75"/>
    <w:rsid w:val="7F6A71CD"/>
    <w:rsid w:val="7F6C2F0C"/>
    <w:rsid w:val="7F6C4CBA"/>
    <w:rsid w:val="7F6C5F1E"/>
    <w:rsid w:val="7F6D171D"/>
    <w:rsid w:val="7F6E5F08"/>
    <w:rsid w:val="7F6F9589"/>
    <w:rsid w:val="7F76EB82"/>
    <w:rsid w:val="7F771581"/>
    <w:rsid w:val="7F772FE3"/>
    <w:rsid w:val="7F7756BA"/>
    <w:rsid w:val="7F77B7AE"/>
    <w:rsid w:val="7F795D10"/>
    <w:rsid w:val="7F798D7E"/>
    <w:rsid w:val="7F7BDB5C"/>
    <w:rsid w:val="7F7D3911"/>
    <w:rsid w:val="7F7D4F5E"/>
    <w:rsid w:val="7F7D8ABC"/>
    <w:rsid w:val="7F7DFB37"/>
    <w:rsid w:val="7F7E0DA5"/>
    <w:rsid w:val="7F7E2983"/>
    <w:rsid w:val="7F7E2A36"/>
    <w:rsid w:val="7F7ED7EB"/>
    <w:rsid w:val="7F7F0355"/>
    <w:rsid w:val="7F7F2293"/>
    <w:rsid w:val="7F7F62C9"/>
    <w:rsid w:val="7F7F8385"/>
    <w:rsid w:val="7F7F9F03"/>
    <w:rsid w:val="7F7FAE14"/>
    <w:rsid w:val="7F7FF7E1"/>
    <w:rsid w:val="7F8D2365"/>
    <w:rsid w:val="7F8F33ED"/>
    <w:rsid w:val="7F92808F"/>
    <w:rsid w:val="7F9B8691"/>
    <w:rsid w:val="7F9D4B0F"/>
    <w:rsid w:val="7F9D90BE"/>
    <w:rsid w:val="7F9DFF90"/>
    <w:rsid w:val="7F9FA124"/>
    <w:rsid w:val="7F9FB5E3"/>
    <w:rsid w:val="7FA2248A"/>
    <w:rsid w:val="7FA70BE0"/>
    <w:rsid w:val="7FAA0F8B"/>
    <w:rsid w:val="7FAD890A"/>
    <w:rsid w:val="7FAF1ABF"/>
    <w:rsid w:val="7FAF8BFB"/>
    <w:rsid w:val="7FAFB66B"/>
    <w:rsid w:val="7FAFE413"/>
    <w:rsid w:val="7FB1D903"/>
    <w:rsid w:val="7FB48624"/>
    <w:rsid w:val="7FB687E9"/>
    <w:rsid w:val="7FB7A71C"/>
    <w:rsid w:val="7FB7D983"/>
    <w:rsid w:val="7FBA3E9F"/>
    <w:rsid w:val="7FBA894D"/>
    <w:rsid w:val="7FBB179D"/>
    <w:rsid w:val="7FBB8AB6"/>
    <w:rsid w:val="7FBD1893"/>
    <w:rsid w:val="7FBD1C5B"/>
    <w:rsid w:val="7FBD2DBF"/>
    <w:rsid w:val="7FBD5A8E"/>
    <w:rsid w:val="7FBD5B7E"/>
    <w:rsid w:val="7FBD6B67"/>
    <w:rsid w:val="7FBDC094"/>
    <w:rsid w:val="7FBE7540"/>
    <w:rsid w:val="7FBE7D7E"/>
    <w:rsid w:val="7FBEB5E1"/>
    <w:rsid w:val="7FBF2973"/>
    <w:rsid w:val="7FBF31B4"/>
    <w:rsid w:val="7FBF71DA"/>
    <w:rsid w:val="7FBF7B04"/>
    <w:rsid w:val="7FBF9A69"/>
    <w:rsid w:val="7FBFA6DB"/>
    <w:rsid w:val="7FBFC031"/>
    <w:rsid w:val="7FC3E9CA"/>
    <w:rsid w:val="7FC5512E"/>
    <w:rsid w:val="7FC74926"/>
    <w:rsid w:val="7FC76FF9"/>
    <w:rsid w:val="7FC7CAF1"/>
    <w:rsid w:val="7FC9233B"/>
    <w:rsid w:val="7FCDE82F"/>
    <w:rsid w:val="7FCE04D4"/>
    <w:rsid w:val="7FCF5D0C"/>
    <w:rsid w:val="7FCF9347"/>
    <w:rsid w:val="7FCFE78E"/>
    <w:rsid w:val="7FCFF8F3"/>
    <w:rsid w:val="7FD546FF"/>
    <w:rsid w:val="7FD56568"/>
    <w:rsid w:val="7FD58727"/>
    <w:rsid w:val="7FD5F9FA"/>
    <w:rsid w:val="7FD92B3A"/>
    <w:rsid w:val="7FDB0676"/>
    <w:rsid w:val="7FDB38D1"/>
    <w:rsid w:val="7FDBB05B"/>
    <w:rsid w:val="7FDBFF52"/>
    <w:rsid w:val="7FDC0CCF"/>
    <w:rsid w:val="7FDD1EE6"/>
    <w:rsid w:val="7FDE661F"/>
    <w:rsid w:val="7FDE9D32"/>
    <w:rsid w:val="7FDF184E"/>
    <w:rsid w:val="7FDF75FA"/>
    <w:rsid w:val="7FDF76AD"/>
    <w:rsid w:val="7FDF9BDE"/>
    <w:rsid w:val="7FDFA25C"/>
    <w:rsid w:val="7FDFA8EE"/>
    <w:rsid w:val="7FDFC1AE"/>
    <w:rsid w:val="7FDFED2C"/>
    <w:rsid w:val="7FE2F665"/>
    <w:rsid w:val="7FE357AC"/>
    <w:rsid w:val="7FE3A6F6"/>
    <w:rsid w:val="7FE4EBCC"/>
    <w:rsid w:val="7FE78246"/>
    <w:rsid w:val="7FE93BFB"/>
    <w:rsid w:val="7FEB4D3E"/>
    <w:rsid w:val="7FEB73F6"/>
    <w:rsid w:val="7FEB8B08"/>
    <w:rsid w:val="7FEC0B73"/>
    <w:rsid w:val="7FED42A4"/>
    <w:rsid w:val="7FED78EC"/>
    <w:rsid w:val="7FEDD78E"/>
    <w:rsid w:val="7FEDE911"/>
    <w:rsid w:val="7FEEB03C"/>
    <w:rsid w:val="7FEEB969"/>
    <w:rsid w:val="7FEEFE06"/>
    <w:rsid w:val="7FEF16D7"/>
    <w:rsid w:val="7FEF2913"/>
    <w:rsid w:val="7FEF74FF"/>
    <w:rsid w:val="7FEF9937"/>
    <w:rsid w:val="7FEFBA1B"/>
    <w:rsid w:val="7FF38EB0"/>
    <w:rsid w:val="7FF6AAC5"/>
    <w:rsid w:val="7FF6CD10"/>
    <w:rsid w:val="7FF6F0AF"/>
    <w:rsid w:val="7FF717D2"/>
    <w:rsid w:val="7FF79A40"/>
    <w:rsid w:val="7FF7EAE4"/>
    <w:rsid w:val="7FF7FDDA"/>
    <w:rsid w:val="7FFA195A"/>
    <w:rsid w:val="7FFABC0F"/>
    <w:rsid w:val="7FFB053D"/>
    <w:rsid w:val="7FFB2047"/>
    <w:rsid w:val="7FFB26F1"/>
    <w:rsid w:val="7FFB303E"/>
    <w:rsid w:val="7FFB65AF"/>
    <w:rsid w:val="7FFBB98A"/>
    <w:rsid w:val="7FFBC489"/>
    <w:rsid w:val="7FFBE624"/>
    <w:rsid w:val="7FFC4850"/>
    <w:rsid w:val="7FFCA1EA"/>
    <w:rsid w:val="7FFCB88D"/>
    <w:rsid w:val="7FFD0919"/>
    <w:rsid w:val="7FFD5D6F"/>
    <w:rsid w:val="7FFD702D"/>
    <w:rsid w:val="7FFD7D24"/>
    <w:rsid w:val="7FFDFD0E"/>
    <w:rsid w:val="7FFDFD29"/>
    <w:rsid w:val="7FFE3217"/>
    <w:rsid w:val="7FFE5BE0"/>
    <w:rsid w:val="7FFE98B7"/>
    <w:rsid w:val="7FFEA3B2"/>
    <w:rsid w:val="7FFED21F"/>
    <w:rsid w:val="7FFEDCE5"/>
    <w:rsid w:val="7FFEDFC0"/>
    <w:rsid w:val="7FFF0545"/>
    <w:rsid w:val="7FFF0CFD"/>
    <w:rsid w:val="7FFF13C3"/>
    <w:rsid w:val="7FFF214A"/>
    <w:rsid w:val="7FFF322F"/>
    <w:rsid w:val="7FFF3A4C"/>
    <w:rsid w:val="7FFF4100"/>
    <w:rsid w:val="7FFF5357"/>
    <w:rsid w:val="7FFF58D1"/>
    <w:rsid w:val="7FFF6139"/>
    <w:rsid w:val="7FFF868A"/>
    <w:rsid w:val="7FFF97F0"/>
    <w:rsid w:val="7FFF9E80"/>
    <w:rsid w:val="7FFFA176"/>
    <w:rsid w:val="7FFFA5E1"/>
    <w:rsid w:val="7FFFABA3"/>
    <w:rsid w:val="7FFFB712"/>
    <w:rsid w:val="7FFFBEC0"/>
    <w:rsid w:val="7FFFDB5E"/>
    <w:rsid w:val="7FFFF2F0"/>
    <w:rsid w:val="86F35EF4"/>
    <w:rsid w:val="87B7D564"/>
    <w:rsid w:val="8A1FE1E0"/>
    <w:rsid w:val="8BDF04B3"/>
    <w:rsid w:val="8BE7B267"/>
    <w:rsid w:val="8BED0A16"/>
    <w:rsid w:val="8BFF2A45"/>
    <w:rsid w:val="8DBF81F6"/>
    <w:rsid w:val="8DBFB656"/>
    <w:rsid w:val="8DFB122C"/>
    <w:rsid w:val="8DFDCCCE"/>
    <w:rsid w:val="8E7C6F36"/>
    <w:rsid w:val="8E9DA11E"/>
    <w:rsid w:val="8EDFDB48"/>
    <w:rsid w:val="8EEF5E38"/>
    <w:rsid w:val="8FDDB43C"/>
    <w:rsid w:val="8FDF2816"/>
    <w:rsid w:val="8FF56014"/>
    <w:rsid w:val="8FFE5B9E"/>
    <w:rsid w:val="8FFF0735"/>
    <w:rsid w:val="90CAE273"/>
    <w:rsid w:val="90DFF069"/>
    <w:rsid w:val="91AE6516"/>
    <w:rsid w:val="93EF6EBF"/>
    <w:rsid w:val="9563355A"/>
    <w:rsid w:val="959BD936"/>
    <w:rsid w:val="95FFCA61"/>
    <w:rsid w:val="9676C294"/>
    <w:rsid w:val="96DEC014"/>
    <w:rsid w:val="96F2E61B"/>
    <w:rsid w:val="96FA28E0"/>
    <w:rsid w:val="96FEF9E3"/>
    <w:rsid w:val="977FFA88"/>
    <w:rsid w:val="97BF8C60"/>
    <w:rsid w:val="97FC712F"/>
    <w:rsid w:val="99786A1D"/>
    <w:rsid w:val="99AE68C8"/>
    <w:rsid w:val="99FDB96F"/>
    <w:rsid w:val="99FF2E37"/>
    <w:rsid w:val="9A7964B8"/>
    <w:rsid w:val="9A9FE945"/>
    <w:rsid w:val="9AD8F156"/>
    <w:rsid w:val="9ADEB206"/>
    <w:rsid w:val="9B1D1EE7"/>
    <w:rsid w:val="9B7F2732"/>
    <w:rsid w:val="9B7F30B1"/>
    <w:rsid w:val="9B905F59"/>
    <w:rsid w:val="9BAF18FA"/>
    <w:rsid w:val="9BE96F32"/>
    <w:rsid w:val="9BEEAB5F"/>
    <w:rsid w:val="9BEF69DC"/>
    <w:rsid w:val="9BF7F17D"/>
    <w:rsid w:val="9CDFE3ED"/>
    <w:rsid w:val="9CFF8844"/>
    <w:rsid w:val="9D7EBB50"/>
    <w:rsid w:val="9DBB1DE8"/>
    <w:rsid w:val="9DBC0D93"/>
    <w:rsid w:val="9DBE5381"/>
    <w:rsid w:val="9DDA29DF"/>
    <w:rsid w:val="9DF79248"/>
    <w:rsid w:val="9DFF678A"/>
    <w:rsid w:val="9E7F58A7"/>
    <w:rsid w:val="9ED920C5"/>
    <w:rsid w:val="9EDF4A2D"/>
    <w:rsid w:val="9EFF6DA1"/>
    <w:rsid w:val="9F5F5857"/>
    <w:rsid w:val="9F7E56FF"/>
    <w:rsid w:val="9F7F32B3"/>
    <w:rsid w:val="9F7F70F4"/>
    <w:rsid w:val="9F7FF424"/>
    <w:rsid w:val="9F97832B"/>
    <w:rsid w:val="9FB71944"/>
    <w:rsid w:val="9FCD394F"/>
    <w:rsid w:val="9FCFF6A4"/>
    <w:rsid w:val="9FDF54BB"/>
    <w:rsid w:val="9FDFB72C"/>
    <w:rsid w:val="9FE700F2"/>
    <w:rsid w:val="9FEB4728"/>
    <w:rsid w:val="9FF3C6E8"/>
    <w:rsid w:val="9FF5D1CB"/>
    <w:rsid w:val="9FF79A70"/>
    <w:rsid w:val="9FFA586C"/>
    <w:rsid w:val="9FFB7284"/>
    <w:rsid w:val="9FFD3D19"/>
    <w:rsid w:val="9FFD71A9"/>
    <w:rsid w:val="9FFDB1E2"/>
    <w:rsid w:val="9FFDB459"/>
    <w:rsid w:val="9FFDD036"/>
    <w:rsid w:val="9FFDF1B1"/>
    <w:rsid w:val="9FFE7558"/>
    <w:rsid w:val="9FFF3320"/>
    <w:rsid w:val="9FFFCB7E"/>
    <w:rsid w:val="A0AB4890"/>
    <w:rsid w:val="A1DDB92E"/>
    <w:rsid w:val="A27E93A0"/>
    <w:rsid w:val="A4DF89E2"/>
    <w:rsid w:val="A56E350D"/>
    <w:rsid w:val="A57B2137"/>
    <w:rsid w:val="A6BF0A0C"/>
    <w:rsid w:val="A6CB4CBA"/>
    <w:rsid w:val="A6EC1EAB"/>
    <w:rsid w:val="A6F68ED9"/>
    <w:rsid w:val="A73F1670"/>
    <w:rsid w:val="A76D97C6"/>
    <w:rsid w:val="A7970C3D"/>
    <w:rsid w:val="A7B6E2F9"/>
    <w:rsid w:val="A7B7426A"/>
    <w:rsid w:val="A7D3DAF1"/>
    <w:rsid w:val="A7FD7457"/>
    <w:rsid w:val="A85E57F5"/>
    <w:rsid w:val="A8DA361D"/>
    <w:rsid w:val="A91BD3B2"/>
    <w:rsid w:val="A950371E"/>
    <w:rsid w:val="A9888804"/>
    <w:rsid w:val="A9BF27C0"/>
    <w:rsid w:val="A9F6BE89"/>
    <w:rsid w:val="AABC802C"/>
    <w:rsid w:val="AAF3DC80"/>
    <w:rsid w:val="AB6E480E"/>
    <w:rsid w:val="AB793842"/>
    <w:rsid w:val="ABDF3152"/>
    <w:rsid w:val="ABE58A99"/>
    <w:rsid w:val="ABF1B6B9"/>
    <w:rsid w:val="ABFB3AC2"/>
    <w:rsid w:val="ABFD58E3"/>
    <w:rsid w:val="ABFE4E85"/>
    <w:rsid w:val="ABFFA9AA"/>
    <w:rsid w:val="ABFFF04D"/>
    <w:rsid w:val="ACDF901B"/>
    <w:rsid w:val="AD3ADCCC"/>
    <w:rsid w:val="AD7D728B"/>
    <w:rsid w:val="ADDBDCBC"/>
    <w:rsid w:val="ADFD5AEE"/>
    <w:rsid w:val="ADFF4592"/>
    <w:rsid w:val="AE3D3E9F"/>
    <w:rsid w:val="AEEF3277"/>
    <w:rsid w:val="AEF1203B"/>
    <w:rsid w:val="AEFEA8A4"/>
    <w:rsid w:val="AEFF019F"/>
    <w:rsid w:val="AF0F9316"/>
    <w:rsid w:val="AF3FF1A1"/>
    <w:rsid w:val="AF6F5AEE"/>
    <w:rsid w:val="AF74A235"/>
    <w:rsid w:val="AF7D292A"/>
    <w:rsid w:val="AF9B9A76"/>
    <w:rsid w:val="AF9FEF43"/>
    <w:rsid w:val="AFA79FCD"/>
    <w:rsid w:val="AFBFAD39"/>
    <w:rsid w:val="AFC9CB17"/>
    <w:rsid w:val="AFCFFA26"/>
    <w:rsid w:val="AFD744D1"/>
    <w:rsid w:val="AFD78E28"/>
    <w:rsid w:val="AFD7FE2C"/>
    <w:rsid w:val="AFDC3D15"/>
    <w:rsid w:val="AFDE009B"/>
    <w:rsid w:val="AFE5D998"/>
    <w:rsid w:val="AFE65C56"/>
    <w:rsid w:val="AFE7AFD7"/>
    <w:rsid w:val="AFE9353A"/>
    <w:rsid w:val="AFED40BE"/>
    <w:rsid w:val="AFF35804"/>
    <w:rsid w:val="AFF90F85"/>
    <w:rsid w:val="AFF97D5D"/>
    <w:rsid w:val="AFFA1119"/>
    <w:rsid w:val="AFFD56C1"/>
    <w:rsid w:val="AFFDDB5A"/>
    <w:rsid w:val="AFFEC428"/>
    <w:rsid w:val="B0D7DFA0"/>
    <w:rsid w:val="B19F2763"/>
    <w:rsid w:val="B1ADCCF0"/>
    <w:rsid w:val="B1DF574A"/>
    <w:rsid w:val="B1F6A550"/>
    <w:rsid w:val="B1FDCE6D"/>
    <w:rsid w:val="B1FFAD94"/>
    <w:rsid w:val="B1FFFF0D"/>
    <w:rsid w:val="B26F482D"/>
    <w:rsid w:val="B2FC6400"/>
    <w:rsid w:val="B36F3687"/>
    <w:rsid w:val="B36FFA61"/>
    <w:rsid w:val="B37F7825"/>
    <w:rsid w:val="B3AF33E5"/>
    <w:rsid w:val="B3CCDA3D"/>
    <w:rsid w:val="B3DFC8DA"/>
    <w:rsid w:val="B3EFE075"/>
    <w:rsid w:val="B3FF5BC0"/>
    <w:rsid w:val="B4F376CA"/>
    <w:rsid w:val="B52F1A83"/>
    <w:rsid w:val="B53F28A2"/>
    <w:rsid w:val="B5A7EA36"/>
    <w:rsid w:val="B5AF465C"/>
    <w:rsid w:val="B5DFA475"/>
    <w:rsid w:val="B5FAB712"/>
    <w:rsid w:val="B5FE15CA"/>
    <w:rsid w:val="B5FE6E15"/>
    <w:rsid w:val="B5FEC6CA"/>
    <w:rsid w:val="B5FF3CC1"/>
    <w:rsid w:val="B65E833B"/>
    <w:rsid w:val="B67E2E54"/>
    <w:rsid w:val="B6DB340B"/>
    <w:rsid w:val="B6DF0109"/>
    <w:rsid w:val="B6E38D5C"/>
    <w:rsid w:val="B6FF968D"/>
    <w:rsid w:val="B7079404"/>
    <w:rsid w:val="B7579530"/>
    <w:rsid w:val="B75BE7C1"/>
    <w:rsid w:val="B75FD01C"/>
    <w:rsid w:val="B779A902"/>
    <w:rsid w:val="B77D523E"/>
    <w:rsid w:val="B7A1F556"/>
    <w:rsid w:val="B7BB605E"/>
    <w:rsid w:val="B7BBEE5B"/>
    <w:rsid w:val="B7BBF9CD"/>
    <w:rsid w:val="B7ED0934"/>
    <w:rsid w:val="B7F39E95"/>
    <w:rsid w:val="B7F550E8"/>
    <w:rsid w:val="B7F7C5F5"/>
    <w:rsid w:val="B7F94663"/>
    <w:rsid w:val="B7FA80AD"/>
    <w:rsid w:val="B7FCDD28"/>
    <w:rsid w:val="B7FE33B9"/>
    <w:rsid w:val="B7FF69D2"/>
    <w:rsid w:val="B7FFD226"/>
    <w:rsid w:val="B8E70E36"/>
    <w:rsid w:val="B95D1732"/>
    <w:rsid w:val="B976DC4D"/>
    <w:rsid w:val="B9B57FEA"/>
    <w:rsid w:val="B9BF4ECD"/>
    <w:rsid w:val="B9FBB424"/>
    <w:rsid w:val="B9FF00B5"/>
    <w:rsid w:val="BA2F38F5"/>
    <w:rsid w:val="BA5F15B8"/>
    <w:rsid w:val="BABE4289"/>
    <w:rsid w:val="BABF05FE"/>
    <w:rsid w:val="BAEFBFA7"/>
    <w:rsid w:val="BAF72E46"/>
    <w:rsid w:val="BB1B0563"/>
    <w:rsid w:val="BB2A82A0"/>
    <w:rsid w:val="BB6B848E"/>
    <w:rsid w:val="BB7E21BC"/>
    <w:rsid w:val="BBADB01C"/>
    <w:rsid w:val="BBB4F5D3"/>
    <w:rsid w:val="BBBA18A6"/>
    <w:rsid w:val="BBBB31A8"/>
    <w:rsid w:val="BBBFBF9A"/>
    <w:rsid w:val="BBCF215D"/>
    <w:rsid w:val="BBDAF3DD"/>
    <w:rsid w:val="BBDD46C9"/>
    <w:rsid w:val="BBDF5A17"/>
    <w:rsid w:val="BBDF772D"/>
    <w:rsid w:val="BBE4FAB9"/>
    <w:rsid w:val="BBEF956D"/>
    <w:rsid w:val="BBF482DE"/>
    <w:rsid w:val="BBF78887"/>
    <w:rsid w:val="BBF7ECF2"/>
    <w:rsid w:val="BBFB18F3"/>
    <w:rsid w:val="BBFF9C81"/>
    <w:rsid w:val="BBFFFA62"/>
    <w:rsid w:val="BC7E24AB"/>
    <w:rsid w:val="BC986D57"/>
    <w:rsid w:val="BCBDD943"/>
    <w:rsid w:val="BCEE71E9"/>
    <w:rsid w:val="BCFF1266"/>
    <w:rsid w:val="BCFF85D8"/>
    <w:rsid w:val="BD253F9D"/>
    <w:rsid w:val="BD296D0D"/>
    <w:rsid w:val="BD5B29BB"/>
    <w:rsid w:val="BD5FF754"/>
    <w:rsid w:val="BD7769F0"/>
    <w:rsid w:val="BD77BB41"/>
    <w:rsid w:val="BD7C2A15"/>
    <w:rsid w:val="BD7F7943"/>
    <w:rsid w:val="BD976196"/>
    <w:rsid w:val="BD9FED57"/>
    <w:rsid w:val="BDAB1E27"/>
    <w:rsid w:val="BDAD6B5B"/>
    <w:rsid w:val="BDB5BF71"/>
    <w:rsid w:val="BDBE36A4"/>
    <w:rsid w:val="BDBF381C"/>
    <w:rsid w:val="BDC7229F"/>
    <w:rsid w:val="BDCF2205"/>
    <w:rsid w:val="BDDBEBAC"/>
    <w:rsid w:val="BDDF84E2"/>
    <w:rsid w:val="BDF3C00B"/>
    <w:rsid w:val="BDFACCD1"/>
    <w:rsid w:val="BDFB75FE"/>
    <w:rsid w:val="BDFE6FA2"/>
    <w:rsid w:val="BDFF1B99"/>
    <w:rsid w:val="BDFFA214"/>
    <w:rsid w:val="BDFFA8CA"/>
    <w:rsid w:val="BDFFC8FA"/>
    <w:rsid w:val="BE657695"/>
    <w:rsid w:val="BE7D8508"/>
    <w:rsid w:val="BE7DCE5A"/>
    <w:rsid w:val="BE7F0C02"/>
    <w:rsid w:val="BEA76C70"/>
    <w:rsid w:val="BEBDCBEF"/>
    <w:rsid w:val="BEBE766D"/>
    <w:rsid w:val="BECF47FB"/>
    <w:rsid w:val="BEDC8F9A"/>
    <w:rsid w:val="BEE4BC62"/>
    <w:rsid w:val="BEEFE745"/>
    <w:rsid w:val="BEF5C6A1"/>
    <w:rsid w:val="BEFD2320"/>
    <w:rsid w:val="BEFE1A25"/>
    <w:rsid w:val="BF0F7744"/>
    <w:rsid w:val="BF1C8B31"/>
    <w:rsid w:val="BF1E7646"/>
    <w:rsid w:val="BF5B8CC7"/>
    <w:rsid w:val="BF65462D"/>
    <w:rsid w:val="BF68361E"/>
    <w:rsid w:val="BF6F486A"/>
    <w:rsid w:val="BF75C8AC"/>
    <w:rsid w:val="BF77C02D"/>
    <w:rsid w:val="BF7B647E"/>
    <w:rsid w:val="BF7B9689"/>
    <w:rsid w:val="BF7C471C"/>
    <w:rsid w:val="BF7D4AD7"/>
    <w:rsid w:val="BF7E268F"/>
    <w:rsid w:val="BF7F4C36"/>
    <w:rsid w:val="BF7FCF9C"/>
    <w:rsid w:val="BF87A9D3"/>
    <w:rsid w:val="BF95CC51"/>
    <w:rsid w:val="BF9F730E"/>
    <w:rsid w:val="BF9F7ACB"/>
    <w:rsid w:val="BFA42866"/>
    <w:rsid w:val="BFA70C52"/>
    <w:rsid w:val="BFAE1EC7"/>
    <w:rsid w:val="BFB1BAB2"/>
    <w:rsid w:val="BFB257C8"/>
    <w:rsid w:val="BFB5668E"/>
    <w:rsid w:val="BFB5CFE0"/>
    <w:rsid w:val="BFB7C8FA"/>
    <w:rsid w:val="BFBC8226"/>
    <w:rsid w:val="BFBEBDE5"/>
    <w:rsid w:val="BFBF9E6A"/>
    <w:rsid w:val="BFCCFABE"/>
    <w:rsid w:val="BFCF1577"/>
    <w:rsid w:val="BFCF72DF"/>
    <w:rsid w:val="BFCFC9BE"/>
    <w:rsid w:val="BFD75A55"/>
    <w:rsid w:val="BFD7CC5E"/>
    <w:rsid w:val="BFD868A9"/>
    <w:rsid w:val="BFD88968"/>
    <w:rsid w:val="BFDB0C6A"/>
    <w:rsid w:val="BFDB2E57"/>
    <w:rsid w:val="BFDB5248"/>
    <w:rsid w:val="BFDD0FBA"/>
    <w:rsid w:val="BFDD502B"/>
    <w:rsid w:val="BFDD6E4B"/>
    <w:rsid w:val="BFDE2B33"/>
    <w:rsid w:val="BFDEB270"/>
    <w:rsid w:val="BFDF5321"/>
    <w:rsid w:val="BFE5EF53"/>
    <w:rsid w:val="BFE7FB21"/>
    <w:rsid w:val="BFEBFBD9"/>
    <w:rsid w:val="BFF64F25"/>
    <w:rsid w:val="BFF6AE3D"/>
    <w:rsid w:val="BFF7CF56"/>
    <w:rsid w:val="BFF9D1F5"/>
    <w:rsid w:val="BFFB455D"/>
    <w:rsid w:val="BFFB637B"/>
    <w:rsid w:val="BFFBC24C"/>
    <w:rsid w:val="BFFBDD68"/>
    <w:rsid w:val="BFFBF837"/>
    <w:rsid w:val="BFFCB764"/>
    <w:rsid w:val="BFFDF5DD"/>
    <w:rsid w:val="BFFF8955"/>
    <w:rsid w:val="BFFF8E3D"/>
    <w:rsid w:val="BFFF9E98"/>
    <w:rsid w:val="BFFF9EAD"/>
    <w:rsid w:val="BFFFA1B7"/>
    <w:rsid w:val="BFFFF791"/>
    <w:rsid w:val="C4FFB18F"/>
    <w:rsid w:val="C63B1027"/>
    <w:rsid w:val="C65A833B"/>
    <w:rsid w:val="C6EFAF5A"/>
    <w:rsid w:val="C75329E5"/>
    <w:rsid w:val="C757E0BD"/>
    <w:rsid w:val="C77EFA0C"/>
    <w:rsid w:val="C7BD57C5"/>
    <w:rsid w:val="C7BFD15B"/>
    <w:rsid w:val="C7BFDD73"/>
    <w:rsid w:val="C7FCAA06"/>
    <w:rsid w:val="C7FDC297"/>
    <w:rsid w:val="C7FF0D43"/>
    <w:rsid w:val="C7FF913B"/>
    <w:rsid w:val="C7FFF4FE"/>
    <w:rsid w:val="C92A8406"/>
    <w:rsid w:val="C9DF265B"/>
    <w:rsid w:val="C9FFA230"/>
    <w:rsid w:val="CAF99AC2"/>
    <w:rsid w:val="CAFC4B79"/>
    <w:rsid w:val="CB7E4823"/>
    <w:rsid w:val="CBB7FA1F"/>
    <w:rsid w:val="CBB96995"/>
    <w:rsid w:val="CBBC4F9A"/>
    <w:rsid w:val="CBF7C770"/>
    <w:rsid w:val="CBFFBE6A"/>
    <w:rsid w:val="CD270956"/>
    <w:rsid w:val="CD3D47AA"/>
    <w:rsid w:val="CD4D9895"/>
    <w:rsid w:val="CDAF87E7"/>
    <w:rsid w:val="CDDCDFE0"/>
    <w:rsid w:val="CDEB65FF"/>
    <w:rsid w:val="CDFD45FF"/>
    <w:rsid w:val="CDFF2409"/>
    <w:rsid w:val="CDFF4842"/>
    <w:rsid w:val="CE2EDF2E"/>
    <w:rsid w:val="CE2F5A12"/>
    <w:rsid w:val="CE5D11C8"/>
    <w:rsid w:val="CE730EEF"/>
    <w:rsid w:val="CEBE89EF"/>
    <w:rsid w:val="CECD9F00"/>
    <w:rsid w:val="CEEA1160"/>
    <w:rsid w:val="CEFF07FA"/>
    <w:rsid w:val="CF4BA381"/>
    <w:rsid w:val="CF4FC9DE"/>
    <w:rsid w:val="CF6FBFD6"/>
    <w:rsid w:val="CF7ED36D"/>
    <w:rsid w:val="CFCF9723"/>
    <w:rsid w:val="CFD93EA9"/>
    <w:rsid w:val="CFDBF694"/>
    <w:rsid w:val="CFE79CDB"/>
    <w:rsid w:val="CFE925CF"/>
    <w:rsid w:val="CFEF243F"/>
    <w:rsid w:val="CFFDDF23"/>
    <w:rsid w:val="CFFE2B86"/>
    <w:rsid w:val="CFFE5E9D"/>
    <w:rsid w:val="CFFE82CA"/>
    <w:rsid w:val="CFFF693B"/>
    <w:rsid w:val="CFFFA9C8"/>
    <w:rsid w:val="CFFFB18D"/>
    <w:rsid w:val="CFFFB350"/>
    <w:rsid w:val="D0FF2E4C"/>
    <w:rsid w:val="D0FF92B5"/>
    <w:rsid w:val="D1EF6823"/>
    <w:rsid w:val="D27F207D"/>
    <w:rsid w:val="D2AF684E"/>
    <w:rsid w:val="D2B78A56"/>
    <w:rsid w:val="D2E7C131"/>
    <w:rsid w:val="D2FF6222"/>
    <w:rsid w:val="D33B1EC0"/>
    <w:rsid w:val="D37E9A00"/>
    <w:rsid w:val="D38D855B"/>
    <w:rsid w:val="D3C7B141"/>
    <w:rsid w:val="D3DDDA0F"/>
    <w:rsid w:val="D3E69858"/>
    <w:rsid w:val="D3FB4A31"/>
    <w:rsid w:val="D3FD57D8"/>
    <w:rsid w:val="D3FEFDE5"/>
    <w:rsid w:val="D4EF71E6"/>
    <w:rsid w:val="D53F20F9"/>
    <w:rsid w:val="D56DB542"/>
    <w:rsid w:val="D58D9ECD"/>
    <w:rsid w:val="D5DBFF38"/>
    <w:rsid w:val="D5DC63FB"/>
    <w:rsid w:val="D5FEA1A8"/>
    <w:rsid w:val="D5FF3277"/>
    <w:rsid w:val="D67A0021"/>
    <w:rsid w:val="D6DBFDA4"/>
    <w:rsid w:val="D6FA07B3"/>
    <w:rsid w:val="D717362E"/>
    <w:rsid w:val="D71FE65F"/>
    <w:rsid w:val="D76AD477"/>
    <w:rsid w:val="D779EAE1"/>
    <w:rsid w:val="D77D8102"/>
    <w:rsid w:val="D77F02BC"/>
    <w:rsid w:val="D7A71900"/>
    <w:rsid w:val="D7AED484"/>
    <w:rsid w:val="D7AFFF4E"/>
    <w:rsid w:val="D7B4907A"/>
    <w:rsid w:val="D7DA3BE9"/>
    <w:rsid w:val="D7DDA5BB"/>
    <w:rsid w:val="D7EF7DC7"/>
    <w:rsid w:val="D7F5B8FE"/>
    <w:rsid w:val="D7F70438"/>
    <w:rsid w:val="D7F9EB10"/>
    <w:rsid w:val="D7FB87EA"/>
    <w:rsid w:val="D7FD1BED"/>
    <w:rsid w:val="D7FD2610"/>
    <w:rsid w:val="D7FD6FFE"/>
    <w:rsid w:val="D7FE9B6B"/>
    <w:rsid w:val="D7FF62A6"/>
    <w:rsid w:val="D7FFBFA8"/>
    <w:rsid w:val="D7FFF144"/>
    <w:rsid w:val="D86D45CB"/>
    <w:rsid w:val="D8EC9BAF"/>
    <w:rsid w:val="D93F9B5C"/>
    <w:rsid w:val="D97F442F"/>
    <w:rsid w:val="D99EB8BE"/>
    <w:rsid w:val="D9A75175"/>
    <w:rsid w:val="D9CFB481"/>
    <w:rsid w:val="D9DF61F6"/>
    <w:rsid w:val="D9FD7B8F"/>
    <w:rsid w:val="DA339F3B"/>
    <w:rsid w:val="DA3F22DA"/>
    <w:rsid w:val="DAABB3A4"/>
    <w:rsid w:val="DACD0315"/>
    <w:rsid w:val="DAF325CA"/>
    <w:rsid w:val="DAF3F048"/>
    <w:rsid w:val="DB3FED47"/>
    <w:rsid w:val="DB6BBB1F"/>
    <w:rsid w:val="DB6F5A4B"/>
    <w:rsid w:val="DB77D9F6"/>
    <w:rsid w:val="DB7F3CF1"/>
    <w:rsid w:val="DB892B0B"/>
    <w:rsid w:val="DBA7FFCF"/>
    <w:rsid w:val="DBBDA652"/>
    <w:rsid w:val="DBBF664D"/>
    <w:rsid w:val="DBBFF359"/>
    <w:rsid w:val="DBC699CE"/>
    <w:rsid w:val="DBC97660"/>
    <w:rsid w:val="DBD03B45"/>
    <w:rsid w:val="DBD70CFA"/>
    <w:rsid w:val="DBDE010D"/>
    <w:rsid w:val="DBDF53C7"/>
    <w:rsid w:val="DBE9934B"/>
    <w:rsid w:val="DBEF5F89"/>
    <w:rsid w:val="DBEF73D2"/>
    <w:rsid w:val="DBF13FA4"/>
    <w:rsid w:val="DBF4219F"/>
    <w:rsid w:val="DBF7BE88"/>
    <w:rsid w:val="DBF90D15"/>
    <w:rsid w:val="DBFD90FC"/>
    <w:rsid w:val="DBFFEB66"/>
    <w:rsid w:val="DC2F2E2B"/>
    <w:rsid w:val="DC3B93C1"/>
    <w:rsid w:val="DC432CA7"/>
    <w:rsid w:val="DC76EE7B"/>
    <w:rsid w:val="DC7CEEDD"/>
    <w:rsid w:val="DC7EA5D2"/>
    <w:rsid w:val="DC982260"/>
    <w:rsid w:val="DCBE4564"/>
    <w:rsid w:val="DCC7F679"/>
    <w:rsid w:val="DCD7A08B"/>
    <w:rsid w:val="DCEA75BD"/>
    <w:rsid w:val="DCEDFC37"/>
    <w:rsid w:val="DCEF4DC3"/>
    <w:rsid w:val="DCEFCFB3"/>
    <w:rsid w:val="DCF52B77"/>
    <w:rsid w:val="DCF6BE4C"/>
    <w:rsid w:val="DCF70FDD"/>
    <w:rsid w:val="DCF762BF"/>
    <w:rsid w:val="DCFB0A1C"/>
    <w:rsid w:val="DCFD198C"/>
    <w:rsid w:val="DD1DC18F"/>
    <w:rsid w:val="DD1E3DD1"/>
    <w:rsid w:val="DD34AB02"/>
    <w:rsid w:val="DD9E68DB"/>
    <w:rsid w:val="DD9FCA0E"/>
    <w:rsid w:val="DDAF0A4C"/>
    <w:rsid w:val="DDB5F924"/>
    <w:rsid w:val="DDDD23F8"/>
    <w:rsid w:val="DDDE3587"/>
    <w:rsid w:val="DDDEC584"/>
    <w:rsid w:val="DDEBE8D3"/>
    <w:rsid w:val="DDEC2E62"/>
    <w:rsid w:val="DDEFB16B"/>
    <w:rsid w:val="DDF561AA"/>
    <w:rsid w:val="DDFB266F"/>
    <w:rsid w:val="DDFBA033"/>
    <w:rsid w:val="DDFDEE04"/>
    <w:rsid w:val="DDFE0DD9"/>
    <w:rsid w:val="DDFE17B8"/>
    <w:rsid w:val="DDFF2086"/>
    <w:rsid w:val="DDFFD52D"/>
    <w:rsid w:val="DDFFFE6D"/>
    <w:rsid w:val="DE2D47DA"/>
    <w:rsid w:val="DE67C085"/>
    <w:rsid w:val="DE6F97C8"/>
    <w:rsid w:val="DE7F9500"/>
    <w:rsid w:val="DE7FCDE8"/>
    <w:rsid w:val="DE9A82F8"/>
    <w:rsid w:val="DEACB1A7"/>
    <w:rsid w:val="DEB77722"/>
    <w:rsid w:val="DEB7967B"/>
    <w:rsid w:val="DEBCC053"/>
    <w:rsid w:val="DEBD0966"/>
    <w:rsid w:val="DEBEC29F"/>
    <w:rsid w:val="DEBF9DD7"/>
    <w:rsid w:val="DED47BCE"/>
    <w:rsid w:val="DEDA0B20"/>
    <w:rsid w:val="DEDB7D65"/>
    <w:rsid w:val="DEDD1BE7"/>
    <w:rsid w:val="DEDF328E"/>
    <w:rsid w:val="DEE3FCBE"/>
    <w:rsid w:val="DEEB33D1"/>
    <w:rsid w:val="DEEBD9AB"/>
    <w:rsid w:val="DEEE6E71"/>
    <w:rsid w:val="DEF73F74"/>
    <w:rsid w:val="DEF77157"/>
    <w:rsid w:val="DEFB0F1D"/>
    <w:rsid w:val="DEFB593F"/>
    <w:rsid w:val="DEFC30AF"/>
    <w:rsid w:val="DEFE55AF"/>
    <w:rsid w:val="DEFFA6B1"/>
    <w:rsid w:val="DEFFB5F4"/>
    <w:rsid w:val="DEFFEB81"/>
    <w:rsid w:val="DEFFF1A4"/>
    <w:rsid w:val="DF0BA62F"/>
    <w:rsid w:val="DF0FDBFE"/>
    <w:rsid w:val="DF1F6C7C"/>
    <w:rsid w:val="DF2BD0F1"/>
    <w:rsid w:val="DF376AD5"/>
    <w:rsid w:val="DF3D6BAC"/>
    <w:rsid w:val="DF3E5277"/>
    <w:rsid w:val="DF579E4C"/>
    <w:rsid w:val="DF5EF37B"/>
    <w:rsid w:val="DF5F5917"/>
    <w:rsid w:val="DF7369C5"/>
    <w:rsid w:val="DF73DA01"/>
    <w:rsid w:val="DF77414E"/>
    <w:rsid w:val="DF7BA624"/>
    <w:rsid w:val="DF7D2F18"/>
    <w:rsid w:val="DF7E21EF"/>
    <w:rsid w:val="DF7EE4D8"/>
    <w:rsid w:val="DF7FD347"/>
    <w:rsid w:val="DF8C6482"/>
    <w:rsid w:val="DF8FEA2F"/>
    <w:rsid w:val="DF9710C8"/>
    <w:rsid w:val="DFA96502"/>
    <w:rsid w:val="DFABE24F"/>
    <w:rsid w:val="DFAF137B"/>
    <w:rsid w:val="DFAF4DBD"/>
    <w:rsid w:val="DFAFCBA1"/>
    <w:rsid w:val="DFB62217"/>
    <w:rsid w:val="DFB7AC6C"/>
    <w:rsid w:val="DFBD458B"/>
    <w:rsid w:val="DFBE2DDE"/>
    <w:rsid w:val="DFBED570"/>
    <w:rsid w:val="DFBF0613"/>
    <w:rsid w:val="DFBF4C04"/>
    <w:rsid w:val="DFCBEEBD"/>
    <w:rsid w:val="DFD73759"/>
    <w:rsid w:val="DFDA16B2"/>
    <w:rsid w:val="DFDB4364"/>
    <w:rsid w:val="DFDDE64A"/>
    <w:rsid w:val="DFDEBB01"/>
    <w:rsid w:val="DFDF8CFF"/>
    <w:rsid w:val="DFDFB094"/>
    <w:rsid w:val="DFE4A408"/>
    <w:rsid w:val="DFE928E1"/>
    <w:rsid w:val="DFEB5C52"/>
    <w:rsid w:val="DFEDFB21"/>
    <w:rsid w:val="DFEF4621"/>
    <w:rsid w:val="DFEF746C"/>
    <w:rsid w:val="DFEF763B"/>
    <w:rsid w:val="DFEF933F"/>
    <w:rsid w:val="DFF2D85C"/>
    <w:rsid w:val="DFF68404"/>
    <w:rsid w:val="DFF8405A"/>
    <w:rsid w:val="DFFA0880"/>
    <w:rsid w:val="DFFB466A"/>
    <w:rsid w:val="DFFBA383"/>
    <w:rsid w:val="DFFD15F7"/>
    <w:rsid w:val="DFFD5969"/>
    <w:rsid w:val="DFFE7B84"/>
    <w:rsid w:val="DFFE92B0"/>
    <w:rsid w:val="DFFF2FBE"/>
    <w:rsid w:val="DFFF37C8"/>
    <w:rsid w:val="DFFF6A60"/>
    <w:rsid w:val="E0DC8688"/>
    <w:rsid w:val="E1173745"/>
    <w:rsid w:val="E1E72EF5"/>
    <w:rsid w:val="E25C4319"/>
    <w:rsid w:val="E2F54702"/>
    <w:rsid w:val="E2FB4B6D"/>
    <w:rsid w:val="E2FB4E9C"/>
    <w:rsid w:val="E2FBC886"/>
    <w:rsid w:val="E2FF209A"/>
    <w:rsid w:val="E2FF683B"/>
    <w:rsid w:val="E33F48D9"/>
    <w:rsid w:val="E37F88A4"/>
    <w:rsid w:val="E37FB698"/>
    <w:rsid w:val="E39E4483"/>
    <w:rsid w:val="E3F7BE4A"/>
    <w:rsid w:val="E3FE1D4C"/>
    <w:rsid w:val="E4564822"/>
    <w:rsid w:val="E4FF02E9"/>
    <w:rsid w:val="E53F522C"/>
    <w:rsid w:val="E56FDA61"/>
    <w:rsid w:val="E57BB9FA"/>
    <w:rsid w:val="E57EA9C6"/>
    <w:rsid w:val="E5BF5B28"/>
    <w:rsid w:val="E5E777D7"/>
    <w:rsid w:val="E5FAA80A"/>
    <w:rsid w:val="E5FB4270"/>
    <w:rsid w:val="E5FDB179"/>
    <w:rsid w:val="E6358D0A"/>
    <w:rsid w:val="E66CC959"/>
    <w:rsid w:val="E67DFF25"/>
    <w:rsid w:val="E6AF71D7"/>
    <w:rsid w:val="E6BE1592"/>
    <w:rsid w:val="E6BFA1A0"/>
    <w:rsid w:val="E6FBB4BA"/>
    <w:rsid w:val="E73E42D6"/>
    <w:rsid w:val="E73FAC31"/>
    <w:rsid w:val="E7570C73"/>
    <w:rsid w:val="E76A3C7F"/>
    <w:rsid w:val="E76F6B2F"/>
    <w:rsid w:val="E7780833"/>
    <w:rsid w:val="E77B4138"/>
    <w:rsid w:val="E77D8607"/>
    <w:rsid w:val="E77DF6C9"/>
    <w:rsid w:val="E77F8ACA"/>
    <w:rsid w:val="E78F7DDA"/>
    <w:rsid w:val="E79E8C6B"/>
    <w:rsid w:val="E7BAD981"/>
    <w:rsid w:val="E7BB2C9B"/>
    <w:rsid w:val="E7BF6D6A"/>
    <w:rsid w:val="E7DA8D30"/>
    <w:rsid w:val="E7DC91B7"/>
    <w:rsid w:val="E7E81BAE"/>
    <w:rsid w:val="E7EAD5C6"/>
    <w:rsid w:val="E7EFB6D4"/>
    <w:rsid w:val="E7F3F598"/>
    <w:rsid w:val="E7F60011"/>
    <w:rsid w:val="E7F7D56C"/>
    <w:rsid w:val="E7FADE57"/>
    <w:rsid w:val="E7FBB062"/>
    <w:rsid w:val="E7FF76BB"/>
    <w:rsid w:val="E7FFE265"/>
    <w:rsid w:val="E85DD39E"/>
    <w:rsid w:val="E8DF1D3D"/>
    <w:rsid w:val="E99E1709"/>
    <w:rsid w:val="E9D7088A"/>
    <w:rsid w:val="E9E5564A"/>
    <w:rsid w:val="E9F7584D"/>
    <w:rsid w:val="EA1575ED"/>
    <w:rsid w:val="EA21871F"/>
    <w:rsid w:val="EA6FD279"/>
    <w:rsid w:val="EAB6EFC0"/>
    <w:rsid w:val="EABBE025"/>
    <w:rsid w:val="EABFF048"/>
    <w:rsid w:val="EAC7F478"/>
    <w:rsid w:val="EACB33F5"/>
    <w:rsid w:val="EADD4B99"/>
    <w:rsid w:val="EADD8835"/>
    <w:rsid w:val="EAE7588A"/>
    <w:rsid w:val="EAF3C009"/>
    <w:rsid w:val="EAF6AB07"/>
    <w:rsid w:val="EAFB6091"/>
    <w:rsid w:val="EB13AB3B"/>
    <w:rsid w:val="EB1FCE88"/>
    <w:rsid w:val="EB277371"/>
    <w:rsid w:val="EB5AD283"/>
    <w:rsid w:val="EB6FAA57"/>
    <w:rsid w:val="EB7EB7CA"/>
    <w:rsid w:val="EB7F3C55"/>
    <w:rsid w:val="EB7F6D35"/>
    <w:rsid w:val="EB7FB15C"/>
    <w:rsid w:val="EB895392"/>
    <w:rsid w:val="EBABAF3A"/>
    <w:rsid w:val="EBAFF5E5"/>
    <w:rsid w:val="EBB606DB"/>
    <w:rsid w:val="EBB9E251"/>
    <w:rsid w:val="EBBDCC4B"/>
    <w:rsid w:val="EBBE2001"/>
    <w:rsid w:val="EBCFF467"/>
    <w:rsid w:val="EBDE8BD1"/>
    <w:rsid w:val="EBDF1B3E"/>
    <w:rsid w:val="EBEC4990"/>
    <w:rsid w:val="EBED748A"/>
    <w:rsid w:val="EBF3B747"/>
    <w:rsid w:val="EBF3E348"/>
    <w:rsid w:val="EBFC1FAC"/>
    <w:rsid w:val="EBFD0BFF"/>
    <w:rsid w:val="EBFDF48D"/>
    <w:rsid w:val="EBFF1969"/>
    <w:rsid w:val="EC7F93C1"/>
    <w:rsid w:val="ECBF0C87"/>
    <w:rsid w:val="ECCE8F76"/>
    <w:rsid w:val="ECD74B70"/>
    <w:rsid w:val="ECDF6754"/>
    <w:rsid w:val="ECE3EBA2"/>
    <w:rsid w:val="ECEA8F4E"/>
    <w:rsid w:val="ECEEBDF4"/>
    <w:rsid w:val="ECF55F4A"/>
    <w:rsid w:val="ECFF93AC"/>
    <w:rsid w:val="ED3454EE"/>
    <w:rsid w:val="ED6719D6"/>
    <w:rsid w:val="ED7A4199"/>
    <w:rsid w:val="ED7F28D1"/>
    <w:rsid w:val="ED7FF4A0"/>
    <w:rsid w:val="ED97285B"/>
    <w:rsid w:val="EDA161F9"/>
    <w:rsid w:val="EDAFA8AA"/>
    <w:rsid w:val="EDAFC082"/>
    <w:rsid w:val="EDB7C189"/>
    <w:rsid w:val="EDB7D11E"/>
    <w:rsid w:val="EDBC45AF"/>
    <w:rsid w:val="EDC8BBB4"/>
    <w:rsid w:val="EDDB2E7F"/>
    <w:rsid w:val="EDDD49D9"/>
    <w:rsid w:val="EDDE748D"/>
    <w:rsid w:val="EDDFD6AB"/>
    <w:rsid w:val="EDDFDA82"/>
    <w:rsid w:val="EDE679A0"/>
    <w:rsid w:val="EDEBB4B4"/>
    <w:rsid w:val="EDEC16C1"/>
    <w:rsid w:val="EDEC5A31"/>
    <w:rsid w:val="EDF65279"/>
    <w:rsid w:val="EDFC150F"/>
    <w:rsid w:val="EDFDAF0C"/>
    <w:rsid w:val="EDFF36A2"/>
    <w:rsid w:val="EDFF8CF9"/>
    <w:rsid w:val="EDFFECDB"/>
    <w:rsid w:val="EDFFFC9D"/>
    <w:rsid w:val="EE3F1D59"/>
    <w:rsid w:val="EE47DBCF"/>
    <w:rsid w:val="EE75135F"/>
    <w:rsid w:val="EE775F25"/>
    <w:rsid w:val="EE7DE24A"/>
    <w:rsid w:val="EE8FFB52"/>
    <w:rsid w:val="EEAFFCC8"/>
    <w:rsid w:val="EEB34F42"/>
    <w:rsid w:val="EED9E5DA"/>
    <w:rsid w:val="EEDF1408"/>
    <w:rsid w:val="EEDF2B91"/>
    <w:rsid w:val="EEECCDD1"/>
    <w:rsid w:val="EEEF014F"/>
    <w:rsid w:val="EEEF5B7F"/>
    <w:rsid w:val="EEF76A94"/>
    <w:rsid w:val="EEF84520"/>
    <w:rsid w:val="EEFB6A31"/>
    <w:rsid w:val="EEFBD824"/>
    <w:rsid w:val="EEFE4A37"/>
    <w:rsid w:val="EEFEDCE1"/>
    <w:rsid w:val="EF0A9307"/>
    <w:rsid w:val="EF0FC930"/>
    <w:rsid w:val="EF2D9CDD"/>
    <w:rsid w:val="EF3F21C3"/>
    <w:rsid w:val="EF57233E"/>
    <w:rsid w:val="EF5763EF"/>
    <w:rsid w:val="EF5BE32F"/>
    <w:rsid w:val="EF5FD455"/>
    <w:rsid w:val="EF6A4523"/>
    <w:rsid w:val="EF6E3532"/>
    <w:rsid w:val="EF73A5C2"/>
    <w:rsid w:val="EF74C24F"/>
    <w:rsid w:val="EF7724F8"/>
    <w:rsid w:val="EF79BB7E"/>
    <w:rsid w:val="EF7DADDF"/>
    <w:rsid w:val="EF7E85F5"/>
    <w:rsid w:val="EF7F359A"/>
    <w:rsid w:val="EF7F846A"/>
    <w:rsid w:val="EF8A1D2C"/>
    <w:rsid w:val="EF9DB89D"/>
    <w:rsid w:val="EF9E86D4"/>
    <w:rsid w:val="EF9EDA73"/>
    <w:rsid w:val="EF9F7401"/>
    <w:rsid w:val="EFA28594"/>
    <w:rsid w:val="EFAF9768"/>
    <w:rsid w:val="EFB637F6"/>
    <w:rsid w:val="EFB80904"/>
    <w:rsid w:val="EFB9CEED"/>
    <w:rsid w:val="EFBB5570"/>
    <w:rsid w:val="EFBD49D2"/>
    <w:rsid w:val="EFBDDFF4"/>
    <w:rsid w:val="EFBF4425"/>
    <w:rsid w:val="EFBF7872"/>
    <w:rsid w:val="EFD86AED"/>
    <w:rsid w:val="EFDB8DDC"/>
    <w:rsid w:val="EFDC84A4"/>
    <w:rsid w:val="EFDC8AE9"/>
    <w:rsid w:val="EFDD0EBC"/>
    <w:rsid w:val="EFDE201D"/>
    <w:rsid w:val="EFDEE3F0"/>
    <w:rsid w:val="EFDFE51F"/>
    <w:rsid w:val="EFE2244D"/>
    <w:rsid w:val="EFE31848"/>
    <w:rsid w:val="EFE7A379"/>
    <w:rsid w:val="EFEA9304"/>
    <w:rsid w:val="EFEC02EE"/>
    <w:rsid w:val="EFEDC2A4"/>
    <w:rsid w:val="EFEF4FE8"/>
    <w:rsid w:val="EFF0C010"/>
    <w:rsid w:val="EFF338B8"/>
    <w:rsid w:val="EFF5167B"/>
    <w:rsid w:val="EFF5E5F4"/>
    <w:rsid w:val="EFF71326"/>
    <w:rsid w:val="EFF7BC6C"/>
    <w:rsid w:val="EFF7FE5E"/>
    <w:rsid w:val="EFF94242"/>
    <w:rsid w:val="EFF962D6"/>
    <w:rsid w:val="EFF9DEB1"/>
    <w:rsid w:val="EFFCB919"/>
    <w:rsid w:val="EFFD49EB"/>
    <w:rsid w:val="EFFE2237"/>
    <w:rsid w:val="EFFF3060"/>
    <w:rsid w:val="EFFF4C6A"/>
    <w:rsid w:val="EFFF90CD"/>
    <w:rsid w:val="EFFFB60F"/>
    <w:rsid w:val="EFFFD531"/>
    <w:rsid w:val="EFFFE0F4"/>
    <w:rsid w:val="EFFFF885"/>
    <w:rsid w:val="F03C94DD"/>
    <w:rsid w:val="F0FF6E8B"/>
    <w:rsid w:val="F1777954"/>
    <w:rsid w:val="F1EB53C1"/>
    <w:rsid w:val="F1F5A6ED"/>
    <w:rsid w:val="F1FC2F5F"/>
    <w:rsid w:val="F1FD0C0E"/>
    <w:rsid w:val="F1FF10A5"/>
    <w:rsid w:val="F254C49F"/>
    <w:rsid w:val="F26F91C5"/>
    <w:rsid w:val="F2AFD648"/>
    <w:rsid w:val="F2B82B3D"/>
    <w:rsid w:val="F2BF0120"/>
    <w:rsid w:val="F2BF3EA6"/>
    <w:rsid w:val="F2D7F0C6"/>
    <w:rsid w:val="F2D8C2A2"/>
    <w:rsid w:val="F2FF0631"/>
    <w:rsid w:val="F2FFCA6A"/>
    <w:rsid w:val="F32E4139"/>
    <w:rsid w:val="F33FDDD4"/>
    <w:rsid w:val="F34F14CA"/>
    <w:rsid w:val="F35FC6F0"/>
    <w:rsid w:val="F36FF5CA"/>
    <w:rsid w:val="F37DAADE"/>
    <w:rsid w:val="F37F530F"/>
    <w:rsid w:val="F37FBD55"/>
    <w:rsid w:val="F3D538DA"/>
    <w:rsid w:val="F3EE093C"/>
    <w:rsid w:val="F3F61EA6"/>
    <w:rsid w:val="F3F7566B"/>
    <w:rsid w:val="F3F9784E"/>
    <w:rsid w:val="F3FC11BA"/>
    <w:rsid w:val="F3FC8DCA"/>
    <w:rsid w:val="F3FD02F9"/>
    <w:rsid w:val="F3FF1A1B"/>
    <w:rsid w:val="F3FF390E"/>
    <w:rsid w:val="F3FF5E58"/>
    <w:rsid w:val="F3FF68AB"/>
    <w:rsid w:val="F4071887"/>
    <w:rsid w:val="F43F2126"/>
    <w:rsid w:val="F47AA287"/>
    <w:rsid w:val="F47F6B42"/>
    <w:rsid w:val="F49A125B"/>
    <w:rsid w:val="F49E6A1F"/>
    <w:rsid w:val="F4BF579D"/>
    <w:rsid w:val="F4CFFC35"/>
    <w:rsid w:val="F4ED7248"/>
    <w:rsid w:val="F4FF2F17"/>
    <w:rsid w:val="F4FF59C2"/>
    <w:rsid w:val="F52592C5"/>
    <w:rsid w:val="F5541482"/>
    <w:rsid w:val="F57B0B45"/>
    <w:rsid w:val="F57EF422"/>
    <w:rsid w:val="F57F2593"/>
    <w:rsid w:val="F57F4C1B"/>
    <w:rsid w:val="F59306B7"/>
    <w:rsid w:val="F5A3F472"/>
    <w:rsid w:val="F5B97553"/>
    <w:rsid w:val="F5CFC4D9"/>
    <w:rsid w:val="F5ED0792"/>
    <w:rsid w:val="F5EF5CD4"/>
    <w:rsid w:val="F5F72AF1"/>
    <w:rsid w:val="F5FB0C07"/>
    <w:rsid w:val="F5FB5455"/>
    <w:rsid w:val="F5FD83E4"/>
    <w:rsid w:val="F5FE3CD0"/>
    <w:rsid w:val="F5FE9E94"/>
    <w:rsid w:val="F67D8C76"/>
    <w:rsid w:val="F67F5250"/>
    <w:rsid w:val="F68F1D1C"/>
    <w:rsid w:val="F69CEAC7"/>
    <w:rsid w:val="F69F6B47"/>
    <w:rsid w:val="F6A52C87"/>
    <w:rsid w:val="F6AF2F08"/>
    <w:rsid w:val="F6C22C56"/>
    <w:rsid w:val="F6CFA747"/>
    <w:rsid w:val="F6EF7D20"/>
    <w:rsid w:val="F6F3EEF2"/>
    <w:rsid w:val="F6F7B28C"/>
    <w:rsid w:val="F6FBB9E8"/>
    <w:rsid w:val="F6FD0245"/>
    <w:rsid w:val="F6FD1D41"/>
    <w:rsid w:val="F6FDCF52"/>
    <w:rsid w:val="F6FF46CE"/>
    <w:rsid w:val="F717FDDD"/>
    <w:rsid w:val="F72F0C17"/>
    <w:rsid w:val="F74EE0BC"/>
    <w:rsid w:val="F756C9F5"/>
    <w:rsid w:val="F75967F5"/>
    <w:rsid w:val="F759E69E"/>
    <w:rsid w:val="F76174BA"/>
    <w:rsid w:val="F767652D"/>
    <w:rsid w:val="F7726CA7"/>
    <w:rsid w:val="F7733727"/>
    <w:rsid w:val="F7737E39"/>
    <w:rsid w:val="F77450E9"/>
    <w:rsid w:val="F7775826"/>
    <w:rsid w:val="F77D98DE"/>
    <w:rsid w:val="F77DAEC7"/>
    <w:rsid w:val="F78FDFBA"/>
    <w:rsid w:val="F796069E"/>
    <w:rsid w:val="F7978DF2"/>
    <w:rsid w:val="F7AA6554"/>
    <w:rsid w:val="F7B13E4E"/>
    <w:rsid w:val="F7B52BD1"/>
    <w:rsid w:val="F7B7A189"/>
    <w:rsid w:val="F7B7FC56"/>
    <w:rsid w:val="F7BDDF28"/>
    <w:rsid w:val="F7BF1898"/>
    <w:rsid w:val="F7BFD13B"/>
    <w:rsid w:val="F7BFFA9D"/>
    <w:rsid w:val="F7C7F5BB"/>
    <w:rsid w:val="F7DD8CFE"/>
    <w:rsid w:val="F7DDE0E3"/>
    <w:rsid w:val="F7DF0E62"/>
    <w:rsid w:val="F7DF24E6"/>
    <w:rsid w:val="F7DF5473"/>
    <w:rsid w:val="F7DF8FDD"/>
    <w:rsid w:val="F7E271A1"/>
    <w:rsid w:val="F7E9B899"/>
    <w:rsid w:val="F7EBE19B"/>
    <w:rsid w:val="F7EDB099"/>
    <w:rsid w:val="F7EF045C"/>
    <w:rsid w:val="F7EF0BE6"/>
    <w:rsid w:val="F7EF1D3F"/>
    <w:rsid w:val="F7EF6F43"/>
    <w:rsid w:val="F7F4FAFD"/>
    <w:rsid w:val="F7F55FF0"/>
    <w:rsid w:val="F7F60E0B"/>
    <w:rsid w:val="F7F621C9"/>
    <w:rsid w:val="F7F64D36"/>
    <w:rsid w:val="F7F6A68B"/>
    <w:rsid w:val="F7F75E9C"/>
    <w:rsid w:val="F7F77ADA"/>
    <w:rsid w:val="F7F9E862"/>
    <w:rsid w:val="F7FAA7A4"/>
    <w:rsid w:val="F7FB3946"/>
    <w:rsid w:val="F7FBDE0D"/>
    <w:rsid w:val="F7FC6E28"/>
    <w:rsid w:val="F7FCD397"/>
    <w:rsid w:val="F7FD279C"/>
    <w:rsid w:val="F7FD35AD"/>
    <w:rsid w:val="F7FD6FD0"/>
    <w:rsid w:val="F7FD8B79"/>
    <w:rsid w:val="F7FD9617"/>
    <w:rsid w:val="F7FEBDCD"/>
    <w:rsid w:val="F7FF13C4"/>
    <w:rsid w:val="F7FF2E52"/>
    <w:rsid w:val="F7FF2EDC"/>
    <w:rsid w:val="F7FF5C9C"/>
    <w:rsid w:val="F7FF6DF5"/>
    <w:rsid w:val="F7FF72F4"/>
    <w:rsid w:val="F7FF877C"/>
    <w:rsid w:val="F7FFA340"/>
    <w:rsid w:val="F7FFDEF5"/>
    <w:rsid w:val="F7FFE068"/>
    <w:rsid w:val="F80B4DDB"/>
    <w:rsid w:val="F867C8B2"/>
    <w:rsid w:val="F89F5C0A"/>
    <w:rsid w:val="F8B7BA37"/>
    <w:rsid w:val="F8D3AC8A"/>
    <w:rsid w:val="F8D7AE61"/>
    <w:rsid w:val="F8EEF262"/>
    <w:rsid w:val="F8EF287A"/>
    <w:rsid w:val="F8EF95EC"/>
    <w:rsid w:val="F8FBBDA7"/>
    <w:rsid w:val="F95C7C44"/>
    <w:rsid w:val="F95FFB97"/>
    <w:rsid w:val="F96F513B"/>
    <w:rsid w:val="F971BFCC"/>
    <w:rsid w:val="F98BE2C2"/>
    <w:rsid w:val="F9B3CB64"/>
    <w:rsid w:val="F9B768C1"/>
    <w:rsid w:val="F9BBB959"/>
    <w:rsid w:val="F9BCBFEE"/>
    <w:rsid w:val="F9BD6555"/>
    <w:rsid w:val="F9D67250"/>
    <w:rsid w:val="F9D6D509"/>
    <w:rsid w:val="F9F3EDF9"/>
    <w:rsid w:val="F9FB5ECE"/>
    <w:rsid w:val="F9FDED65"/>
    <w:rsid w:val="F9FE886E"/>
    <w:rsid w:val="FA3CA88C"/>
    <w:rsid w:val="FA5DAFD8"/>
    <w:rsid w:val="FA6B210E"/>
    <w:rsid w:val="FA724D00"/>
    <w:rsid w:val="FA75AF6B"/>
    <w:rsid w:val="FA83D015"/>
    <w:rsid w:val="FA9A3773"/>
    <w:rsid w:val="FAB7B294"/>
    <w:rsid w:val="FABA50E0"/>
    <w:rsid w:val="FABFB7A8"/>
    <w:rsid w:val="FAD5BFDA"/>
    <w:rsid w:val="FADBE244"/>
    <w:rsid w:val="FADD2FEA"/>
    <w:rsid w:val="FAE56614"/>
    <w:rsid w:val="FAE7CCD8"/>
    <w:rsid w:val="FAE90E14"/>
    <w:rsid w:val="FAF72170"/>
    <w:rsid w:val="FAFC84B5"/>
    <w:rsid w:val="FAFD372F"/>
    <w:rsid w:val="FAFDF3AF"/>
    <w:rsid w:val="FAFE92FA"/>
    <w:rsid w:val="FAFF38AF"/>
    <w:rsid w:val="FAFF8B95"/>
    <w:rsid w:val="FB374F43"/>
    <w:rsid w:val="FB533D57"/>
    <w:rsid w:val="FB5B8895"/>
    <w:rsid w:val="FB60E0BB"/>
    <w:rsid w:val="FB690A8A"/>
    <w:rsid w:val="FB6FF652"/>
    <w:rsid w:val="FB75B55D"/>
    <w:rsid w:val="FB7C4FFB"/>
    <w:rsid w:val="FB7DA25D"/>
    <w:rsid w:val="FB7F877E"/>
    <w:rsid w:val="FB7F9726"/>
    <w:rsid w:val="FB7F98E1"/>
    <w:rsid w:val="FB7FDD60"/>
    <w:rsid w:val="FB8DC394"/>
    <w:rsid w:val="FB8FC58A"/>
    <w:rsid w:val="FB9552FD"/>
    <w:rsid w:val="FBA6F75C"/>
    <w:rsid w:val="FBA77565"/>
    <w:rsid w:val="FBBB2AFE"/>
    <w:rsid w:val="FBBCCE92"/>
    <w:rsid w:val="FBBD75FC"/>
    <w:rsid w:val="FBBED43D"/>
    <w:rsid w:val="FBBFB14A"/>
    <w:rsid w:val="FBCFC868"/>
    <w:rsid w:val="FBD58D3F"/>
    <w:rsid w:val="FBD7AEDF"/>
    <w:rsid w:val="FBDE92FE"/>
    <w:rsid w:val="FBDECFA1"/>
    <w:rsid w:val="FBDF6D98"/>
    <w:rsid w:val="FBDF839B"/>
    <w:rsid w:val="FBDFB368"/>
    <w:rsid w:val="FBE35CFD"/>
    <w:rsid w:val="FBE436A2"/>
    <w:rsid w:val="FBE7E6D4"/>
    <w:rsid w:val="FBE7FCA2"/>
    <w:rsid w:val="FBEAF896"/>
    <w:rsid w:val="FBEEB1E3"/>
    <w:rsid w:val="FBEF2DC8"/>
    <w:rsid w:val="FBEF5A41"/>
    <w:rsid w:val="FBEFF1DB"/>
    <w:rsid w:val="FBF37465"/>
    <w:rsid w:val="FBF3A7B0"/>
    <w:rsid w:val="FBF5503C"/>
    <w:rsid w:val="FBF5D964"/>
    <w:rsid w:val="FBF731A8"/>
    <w:rsid w:val="FBF75806"/>
    <w:rsid w:val="FBF793E3"/>
    <w:rsid w:val="FBF7BEB4"/>
    <w:rsid w:val="FBF955B6"/>
    <w:rsid w:val="FBFB419E"/>
    <w:rsid w:val="FBFBE590"/>
    <w:rsid w:val="FBFBFE42"/>
    <w:rsid w:val="FBFEFE8C"/>
    <w:rsid w:val="FBFF0A10"/>
    <w:rsid w:val="FBFF2168"/>
    <w:rsid w:val="FBFF41DC"/>
    <w:rsid w:val="FBFF4B39"/>
    <w:rsid w:val="FBFF61B0"/>
    <w:rsid w:val="FBFFC345"/>
    <w:rsid w:val="FBFFFF96"/>
    <w:rsid w:val="FC2B8671"/>
    <w:rsid w:val="FC774A74"/>
    <w:rsid w:val="FC7B8F3A"/>
    <w:rsid w:val="FC87E619"/>
    <w:rsid w:val="FC9D49C8"/>
    <w:rsid w:val="FC9F2CD8"/>
    <w:rsid w:val="FCA7F5A7"/>
    <w:rsid w:val="FCC71DFF"/>
    <w:rsid w:val="FCC7F9CA"/>
    <w:rsid w:val="FCE38089"/>
    <w:rsid w:val="FCE75350"/>
    <w:rsid w:val="FCEFF445"/>
    <w:rsid w:val="FCF0DE7E"/>
    <w:rsid w:val="FCF76F75"/>
    <w:rsid w:val="FCF7FCD6"/>
    <w:rsid w:val="FCFD6959"/>
    <w:rsid w:val="FCFFAF08"/>
    <w:rsid w:val="FCFFD16E"/>
    <w:rsid w:val="FCFFF18F"/>
    <w:rsid w:val="FD2F9F65"/>
    <w:rsid w:val="FD36F711"/>
    <w:rsid w:val="FD38112B"/>
    <w:rsid w:val="FD3A5CDF"/>
    <w:rsid w:val="FD3B8CEC"/>
    <w:rsid w:val="FD3FEED6"/>
    <w:rsid w:val="FD4EB2B5"/>
    <w:rsid w:val="FD5D83CB"/>
    <w:rsid w:val="FD5EE41A"/>
    <w:rsid w:val="FD5F4BEB"/>
    <w:rsid w:val="FD5FAD76"/>
    <w:rsid w:val="FD5FE1A3"/>
    <w:rsid w:val="FD6BFEC3"/>
    <w:rsid w:val="FD6F713E"/>
    <w:rsid w:val="FD72CD65"/>
    <w:rsid w:val="FD738F8A"/>
    <w:rsid w:val="FD75AD7E"/>
    <w:rsid w:val="FD7A6889"/>
    <w:rsid w:val="FD7A7980"/>
    <w:rsid w:val="FD7B2095"/>
    <w:rsid w:val="FD7F2288"/>
    <w:rsid w:val="FD7FA694"/>
    <w:rsid w:val="FD7FB394"/>
    <w:rsid w:val="FD97A141"/>
    <w:rsid w:val="FDAAF15E"/>
    <w:rsid w:val="FDAEAB6C"/>
    <w:rsid w:val="FDB6EEBC"/>
    <w:rsid w:val="FDBB3E02"/>
    <w:rsid w:val="FDBB43D1"/>
    <w:rsid w:val="FDBC9A17"/>
    <w:rsid w:val="FDBE9D88"/>
    <w:rsid w:val="FDBEDBFE"/>
    <w:rsid w:val="FDBF683D"/>
    <w:rsid w:val="FDDD2931"/>
    <w:rsid w:val="FDDF56B2"/>
    <w:rsid w:val="FDDFAB16"/>
    <w:rsid w:val="FDDFCB2F"/>
    <w:rsid w:val="FDDFF022"/>
    <w:rsid w:val="FDE719CE"/>
    <w:rsid w:val="FDE83CAA"/>
    <w:rsid w:val="FDE91A79"/>
    <w:rsid w:val="FDE924DC"/>
    <w:rsid w:val="FDEC24FA"/>
    <w:rsid w:val="FDEE4071"/>
    <w:rsid w:val="FDEE7CD0"/>
    <w:rsid w:val="FDEF08FB"/>
    <w:rsid w:val="FDEFE876"/>
    <w:rsid w:val="FDF0FBF3"/>
    <w:rsid w:val="FDF5966D"/>
    <w:rsid w:val="FDF5B07B"/>
    <w:rsid w:val="FDF73482"/>
    <w:rsid w:val="FDF761E5"/>
    <w:rsid w:val="FDF8A33C"/>
    <w:rsid w:val="FDF91C9C"/>
    <w:rsid w:val="FDF9C5E8"/>
    <w:rsid w:val="FDFB20C0"/>
    <w:rsid w:val="FDFCA996"/>
    <w:rsid w:val="FDFD188B"/>
    <w:rsid w:val="FDFDED70"/>
    <w:rsid w:val="FDFE5696"/>
    <w:rsid w:val="FDFE9BD6"/>
    <w:rsid w:val="FDFEB2FE"/>
    <w:rsid w:val="FDFF0AEA"/>
    <w:rsid w:val="FDFF22D8"/>
    <w:rsid w:val="FDFF40AD"/>
    <w:rsid w:val="FDFF4CF5"/>
    <w:rsid w:val="FDFF589A"/>
    <w:rsid w:val="FDFF6412"/>
    <w:rsid w:val="FDFF7AEC"/>
    <w:rsid w:val="FDFFE8B3"/>
    <w:rsid w:val="FDFFFC88"/>
    <w:rsid w:val="FE1F1980"/>
    <w:rsid w:val="FE3B8279"/>
    <w:rsid w:val="FE4B8E01"/>
    <w:rsid w:val="FE5E0C41"/>
    <w:rsid w:val="FE5F0AFA"/>
    <w:rsid w:val="FE5F646D"/>
    <w:rsid w:val="FE6F6684"/>
    <w:rsid w:val="FE6FD2F4"/>
    <w:rsid w:val="FE77714D"/>
    <w:rsid w:val="FE7DDDF2"/>
    <w:rsid w:val="FE7F8D25"/>
    <w:rsid w:val="FE910889"/>
    <w:rsid w:val="FE9FD4D5"/>
    <w:rsid w:val="FEA9500F"/>
    <w:rsid w:val="FEAB8932"/>
    <w:rsid w:val="FEAF650D"/>
    <w:rsid w:val="FEB34729"/>
    <w:rsid w:val="FEB780E7"/>
    <w:rsid w:val="FEBB497A"/>
    <w:rsid w:val="FEBD05A5"/>
    <w:rsid w:val="FEBD4BF5"/>
    <w:rsid w:val="FEBDACAF"/>
    <w:rsid w:val="FEBE4F3D"/>
    <w:rsid w:val="FEBF16B7"/>
    <w:rsid w:val="FEBF5A56"/>
    <w:rsid w:val="FEC82607"/>
    <w:rsid w:val="FECBBC2C"/>
    <w:rsid w:val="FECCDDCF"/>
    <w:rsid w:val="FED7E271"/>
    <w:rsid w:val="FED97E71"/>
    <w:rsid w:val="FEDA361D"/>
    <w:rsid w:val="FEDD1325"/>
    <w:rsid w:val="FEDE405E"/>
    <w:rsid w:val="FEDF3081"/>
    <w:rsid w:val="FEDF89B8"/>
    <w:rsid w:val="FEE3D05E"/>
    <w:rsid w:val="FEE6E6D7"/>
    <w:rsid w:val="FEE734ED"/>
    <w:rsid w:val="FEEC72FD"/>
    <w:rsid w:val="FEEC8EC0"/>
    <w:rsid w:val="FEED07F8"/>
    <w:rsid w:val="FEED9E55"/>
    <w:rsid w:val="FEEEED47"/>
    <w:rsid w:val="FEEF7035"/>
    <w:rsid w:val="FEEFF0CB"/>
    <w:rsid w:val="FEF41A7D"/>
    <w:rsid w:val="FEF5E740"/>
    <w:rsid w:val="FEF60616"/>
    <w:rsid w:val="FEF7A945"/>
    <w:rsid w:val="FEF9295C"/>
    <w:rsid w:val="FEFA90E3"/>
    <w:rsid w:val="FEFADEA7"/>
    <w:rsid w:val="FEFB0640"/>
    <w:rsid w:val="FEFB557A"/>
    <w:rsid w:val="FEFBE269"/>
    <w:rsid w:val="FEFD0249"/>
    <w:rsid w:val="FEFD2180"/>
    <w:rsid w:val="FEFD6502"/>
    <w:rsid w:val="FEFDEF73"/>
    <w:rsid w:val="FEFDFA5A"/>
    <w:rsid w:val="FEFE8FE7"/>
    <w:rsid w:val="FEFF230D"/>
    <w:rsid w:val="FEFF4737"/>
    <w:rsid w:val="FEFF48DA"/>
    <w:rsid w:val="FEFF543A"/>
    <w:rsid w:val="FEFF5A68"/>
    <w:rsid w:val="FEFF8B2B"/>
    <w:rsid w:val="FEFFCA26"/>
    <w:rsid w:val="FEFFEBF3"/>
    <w:rsid w:val="FF1D030A"/>
    <w:rsid w:val="FF2904F8"/>
    <w:rsid w:val="FF34EBCE"/>
    <w:rsid w:val="FF35B4E5"/>
    <w:rsid w:val="FF37300C"/>
    <w:rsid w:val="FF375F3E"/>
    <w:rsid w:val="FF3A7538"/>
    <w:rsid w:val="FF3B62AB"/>
    <w:rsid w:val="FF3D7310"/>
    <w:rsid w:val="FF3F49F5"/>
    <w:rsid w:val="FF3F7F4A"/>
    <w:rsid w:val="FF444055"/>
    <w:rsid w:val="FF4BDF8B"/>
    <w:rsid w:val="FF4E47BF"/>
    <w:rsid w:val="FF54DAC0"/>
    <w:rsid w:val="FF5714D1"/>
    <w:rsid w:val="FF5B9462"/>
    <w:rsid w:val="FF5D1E9D"/>
    <w:rsid w:val="FF5E12A0"/>
    <w:rsid w:val="FF5ED419"/>
    <w:rsid w:val="FF5F5D18"/>
    <w:rsid w:val="FF5F6E65"/>
    <w:rsid w:val="FF5F727C"/>
    <w:rsid w:val="FF5FC53D"/>
    <w:rsid w:val="FF658AFE"/>
    <w:rsid w:val="FF6DBA74"/>
    <w:rsid w:val="FF6E5301"/>
    <w:rsid w:val="FF6F9119"/>
    <w:rsid w:val="FF6FF5F5"/>
    <w:rsid w:val="FF71D122"/>
    <w:rsid w:val="FF73BB32"/>
    <w:rsid w:val="FF74A907"/>
    <w:rsid w:val="FF771C39"/>
    <w:rsid w:val="FF772E47"/>
    <w:rsid w:val="FF7747BE"/>
    <w:rsid w:val="FF7C5178"/>
    <w:rsid w:val="FF7D797A"/>
    <w:rsid w:val="FF7EA8DA"/>
    <w:rsid w:val="FF7F22F9"/>
    <w:rsid w:val="FF7F2713"/>
    <w:rsid w:val="FF7FA5D7"/>
    <w:rsid w:val="FF87CB3C"/>
    <w:rsid w:val="FF8DB79C"/>
    <w:rsid w:val="FF8F1AD7"/>
    <w:rsid w:val="FF9A4A1F"/>
    <w:rsid w:val="FF9B3BD2"/>
    <w:rsid w:val="FF9D7814"/>
    <w:rsid w:val="FF9ECD35"/>
    <w:rsid w:val="FF9F636B"/>
    <w:rsid w:val="FF9FFD9D"/>
    <w:rsid w:val="FFA7FE15"/>
    <w:rsid w:val="FFAB8F0A"/>
    <w:rsid w:val="FFAD7936"/>
    <w:rsid w:val="FFAE5029"/>
    <w:rsid w:val="FFAEFA9E"/>
    <w:rsid w:val="FFAFF6C8"/>
    <w:rsid w:val="FFB3B1F6"/>
    <w:rsid w:val="FFB3B80B"/>
    <w:rsid w:val="FFB737F0"/>
    <w:rsid w:val="FFB787E9"/>
    <w:rsid w:val="FFB78889"/>
    <w:rsid w:val="FFB7B328"/>
    <w:rsid w:val="FFB98FB8"/>
    <w:rsid w:val="FFBA9662"/>
    <w:rsid w:val="FFBB266F"/>
    <w:rsid w:val="FFBB5B05"/>
    <w:rsid w:val="FFBB8BA4"/>
    <w:rsid w:val="FFBBAEAC"/>
    <w:rsid w:val="FFBBC49C"/>
    <w:rsid w:val="FFBE4B8D"/>
    <w:rsid w:val="FFBE56BE"/>
    <w:rsid w:val="FFBEB89B"/>
    <w:rsid w:val="FFBF0458"/>
    <w:rsid w:val="FFBF2C75"/>
    <w:rsid w:val="FFBF3ADD"/>
    <w:rsid w:val="FFBF498F"/>
    <w:rsid w:val="FFBF76F2"/>
    <w:rsid w:val="FFBF9420"/>
    <w:rsid w:val="FFBFB251"/>
    <w:rsid w:val="FFBFB439"/>
    <w:rsid w:val="FFBFEF9F"/>
    <w:rsid w:val="FFCB081F"/>
    <w:rsid w:val="FFCF46DE"/>
    <w:rsid w:val="FFCFE3BA"/>
    <w:rsid w:val="FFD4CE1F"/>
    <w:rsid w:val="FFD54EE8"/>
    <w:rsid w:val="FFD60C6E"/>
    <w:rsid w:val="FFD6BCF7"/>
    <w:rsid w:val="FFD796AE"/>
    <w:rsid w:val="FFD9D5BE"/>
    <w:rsid w:val="FFDA53A8"/>
    <w:rsid w:val="FFDBC151"/>
    <w:rsid w:val="FFDC0582"/>
    <w:rsid w:val="FFDD2306"/>
    <w:rsid w:val="FFDD83FF"/>
    <w:rsid w:val="FFDDCFEA"/>
    <w:rsid w:val="FFDE9FAC"/>
    <w:rsid w:val="FFDF25DB"/>
    <w:rsid w:val="FFDF2ACE"/>
    <w:rsid w:val="FFDF47FE"/>
    <w:rsid w:val="FFDF8036"/>
    <w:rsid w:val="FFDFADD0"/>
    <w:rsid w:val="FFDFB7EB"/>
    <w:rsid w:val="FFDFE3FA"/>
    <w:rsid w:val="FFE363D3"/>
    <w:rsid w:val="FFE6A553"/>
    <w:rsid w:val="FFE73AA9"/>
    <w:rsid w:val="FFE7B6D3"/>
    <w:rsid w:val="FFE7BCAE"/>
    <w:rsid w:val="FFE80D62"/>
    <w:rsid w:val="FFEB6B6B"/>
    <w:rsid w:val="FFEBCCB8"/>
    <w:rsid w:val="FFEBD133"/>
    <w:rsid w:val="FFED037A"/>
    <w:rsid w:val="FFED8D34"/>
    <w:rsid w:val="FFED9485"/>
    <w:rsid w:val="FFEDB13A"/>
    <w:rsid w:val="FFEDFFB9"/>
    <w:rsid w:val="FFEEB5AD"/>
    <w:rsid w:val="FFEED525"/>
    <w:rsid w:val="FFEF09B4"/>
    <w:rsid w:val="FFEF13EB"/>
    <w:rsid w:val="FFEF2A79"/>
    <w:rsid w:val="FFEF2BED"/>
    <w:rsid w:val="FFEF5B41"/>
    <w:rsid w:val="FFEF6190"/>
    <w:rsid w:val="FFEF937F"/>
    <w:rsid w:val="FFEFBE7D"/>
    <w:rsid w:val="FFEFDB6A"/>
    <w:rsid w:val="FFEFEBD0"/>
    <w:rsid w:val="FFEFF374"/>
    <w:rsid w:val="FFF17D4E"/>
    <w:rsid w:val="FFF20F97"/>
    <w:rsid w:val="FFF36509"/>
    <w:rsid w:val="FFF375DC"/>
    <w:rsid w:val="FFF38E7A"/>
    <w:rsid w:val="FFF3902C"/>
    <w:rsid w:val="FFF5134D"/>
    <w:rsid w:val="FFF549A9"/>
    <w:rsid w:val="FFF5884A"/>
    <w:rsid w:val="FFF58DEB"/>
    <w:rsid w:val="FFF5CF8E"/>
    <w:rsid w:val="FFF5F678"/>
    <w:rsid w:val="FFF618A2"/>
    <w:rsid w:val="FFF662EE"/>
    <w:rsid w:val="FFF701EF"/>
    <w:rsid w:val="FFF7208F"/>
    <w:rsid w:val="FFF79218"/>
    <w:rsid w:val="FFF792D6"/>
    <w:rsid w:val="FFF7A1CA"/>
    <w:rsid w:val="FFF7AE69"/>
    <w:rsid w:val="FFF7D3A2"/>
    <w:rsid w:val="FFF7EE71"/>
    <w:rsid w:val="FFF82401"/>
    <w:rsid w:val="FFF903A5"/>
    <w:rsid w:val="FFF9D455"/>
    <w:rsid w:val="FFF9FB42"/>
    <w:rsid w:val="FFFA2F1D"/>
    <w:rsid w:val="FFFA775C"/>
    <w:rsid w:val="FFFA7B33"/>
    <w:rsid w:val="FFFA83CB"/>
    <w:rsid w:val="FFFB8350"/>
    <w:rsid w:val="FFFB91ED"/>
    <w:rsid w:val="FFFBA62C"/>
    <w:rsid w:val="FFFBE2EA"/>
    <w:rsid w:val="FFFD03AA"/>
    <w:rsid w:val="FFFD2768"/>
    <w:rsid w:val="FFFD277E"/>
    <w:rsid w:val="FFFD2F94"/>
    <w:rsid w:val="FFFD31AA"/>
    <w:rsid w:val="FFFD7DAB"/>
    <w:rsid w:val="FFFDA24C"/>
    <w:rsid w:val="FFFDAC24"/>
    <w:rsid w:val="FFFDD9DF"/>
    <w:rsid w:val="FFFE0011"/>
    <w:rsid w:val="FFFE410A"/>
    <w:rsid w:val="FFFE6072"/>
    <w:rsid w:val="FFFE80F8"/>
    <w:rsid w:val="FFFE8A1B"/>
    <w:rsid w:val="FFFE96F9"/>
    <w:rsid w:val="FFFF20B4"/>
    <w:rsid w:val="FFFF3157"/>
    <w:rsid w:val="FFFF32A1"/>
    <w:rsid w:val="FFFF4472"/>
    <w:rsid w:val="FFFF4E20"/>
    <w:rsid w:val="FFFF5D45"/>
    <w:rsid w:val="FFFF618D"/>
    <w:rsid w:val="FFFF6871"/>
    <w:rsid w:val="FFFF7C5D"/>
    <w:rsid w:val="FFFF92CB"/>
    <w:rsid w:val="FFFFA61B"/>
    <w:rsid w:val="FFFFB296"/>
    <w:rsid w:val="FFFFB67D"/>
    <w:rsid w:val="FFFFC234"/>
    <w:rsid w:val="FFFFCE29"/>
    <w:rsid w:val="FFFFD171"/>
    <w:rsid w:val="FFFFD3DC"/>
    <w:rsid w:val="FFFFDED8"/>
    <w:rsid w:val="FFFFE0E3"/>
    <w:rsid w:val="FFFFE973"/>
    <w:rsid w:val="FFFFEC96"/>
    <w:rsid w:val="FFFFEF94"/>
    <w:rsid w:val="FFFFF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10"/>
      <w:lang w:val="en-US" w:eastAsia="zh-CN"/>
    </w:rPr>
  </w:style>
  <w:style w:type="paragraph" w:styleId="2">
    <w:name w:val="heading 1"/>
    <w:basedOn w:val="1"/>
    <w:next w:val="1"/>
    <w:qFormat/>
    <w:uiPriority w:val="0"/>
    <w:pPr>
      <w:keepNext/>
      <w:keepLines/>
      <w:widowControl w:val="0"/>
      <w:spacing w:before="340" w:beforeLines="0" w:after="330" w:afterLines="0" w:line="578" w:lineRule="auto"/>
      <w:jc w:val="both"/>
      <w:outlineLvl w:val="0"/>
    </w:pPr>
    <w:rPr>
      <w:rFonts w:ascii="Times New Roman" w:hAnsi="Times New Roman" w:eastAsia="仿宋_GB2312" w:cs="Times New Roman"/>
      <w:b/>
      <w:bCs/>
      <w:kern w:val="44"/>
      <w:sz w:val="44"/>
      <w:szCs w:val="44"/>
      <w:lang w:val="en-US" w:eastAsia="zh-CN"/>
    </w:rPr>
  </w:style>
  <w:style w:type="paragraph" w:styleId="3">
    <w:name w:val="heading 2"/>
    <w:next w:val="1"/>
    <w:qFormat/>
    <w:uiPriority w:val="0"/>
    <w:pPr>
      <w:keepNext w:val="0"/>
      <w:keepLines w:val="0"/>
      <w:widowControl w:val="0"/>
      <w:suppressLineNumbers w:val="0"/>
      <w:spacing w:before="156" w:beforeLines="50" w:beforeAutospacing="0" w:after="156" w:afterLines="50" w:afterAutospacing="0" w:line="400" w:lineRule="exact"/>
      <w:ind w:left="0" w:right="0"/>
      <w:jc w:val="center"/>
      <w:outlineLvl w:val="1"/>
    </w:pPr>
    <w:rPr>
      <w:rFonts w:hint="eastAsia" w:ascii="宋体" w:hAnsi="宋体" w:eastAsia="宋体" w:cs="宋体"/>
      <w:kern w:val="0"/>
      <w:sz w:val="32"/>
      <w:szCs w:val="36"/>
      <w:lang w:val="en-US" w:eastAsia="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Salutation"/>
    <w:basedOn w:val="1"/>
    <w:next w:val="1"/>
    <w:qFormat/>
    <w:uiPriority w:val="0"/>
  </w:style>
  <w:style w:type="paragraph" w:styleId="6">
    <w:name w:val="Body Text"/>
    <w:basedOn w:val="1"/>
    <w:next w:val="1"/>
    <w:qFormat/>
    <w:uiPriority w:val="0"/>
    <w:pPr>
      <w:spacing w:after="120" w:afterLines="0" w:afterAutospacing="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6"/>
    <w:qFormat/>
    <w:uiPriority w:val="0"/>
    <w:pPr>
      <w:ind w:firstLine="420" w:firstLineChars="100"/>
    </w:p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paragraph" w:customStyle="1" w:styleId="17">
    <w:name w:val="Heading1"/>
    <w:next w:val="1"/>
    <w:qFormat/>
    <w:uiPriority w:val="0"/>
    <w:pPr>
      <w:widowControl w:val="0"/>
      <w:spacing w:after="0"/>
      <w:ind w:firstLine="640" w:firstLineChars="200"/>
      <w:jc w:val="both"/>
      <w:textAlignment w:val="baseline"/>
    </w:pPr>
    <w:rPr>
      <w:rFonts w:ascii="Times New Roman" w:hAnsi="Times New Roman" w:eastAsia="黑体" w:cs="Times New Roman"/>
      <w:kern w:val="2"/>
      <w:sz w:val="32"/>
      <w:szCs w:val="32"/>
      <w:lang w:val="en-US" w:eastAsia="zh-CN" w:bidi="ar-SA"/>
    </w:rPr>
  </w:style>
  <w:style w:type="paragraph" w:customStyle="1" w:styleId="18">
    <w:name w:val="_Style 0"/>
    <w:qFormat/>
    <w:uiPriority w:val="1"/>
    <w:pPr>
      <w:widowControl w:val="0"/>
      <w:jc w:val="both"/>
    </w:pPr>
    <w:rPr>
      <w:rFonts w:ascii="Calibri" w:hAnsi="Calibri" w:eastAsia="宋体" w:cs="Times New Roman"/>
      <w:kern w:val="2"/>
      <w:sz w:val="21"/>
      <w:szCs w:val="22"/>
      <w:lang w:val="en-US" w:eastAsia="zh-CN" w:bidi="ar-SA"/>
    </w:rPr>
  </w:style>
  <w:style w:type="character" w:customStyle="1" w:styleId="19">
    <w:name w:val="条2 Char Char"/>
    <w:link w:val="20"/>
    <w:qFormat/>
    <w:uiPriority w:val="0"/>
    <w:rPr>
      <w:rFonts w:ascii="Verdana" w:hAnsi="Verdana" w:eastAsia="黑体" w:cs="Verdana"/>
      <w:b/>
      <w:bCs/>
      <w:sz w:val="24"/>
      <w:szCs w:val="24"/>
      <w:lang w:eastAsia="en-US"/>
    </w:rPr>
  </w:style>
  <w:style w:type="paragraph" w:customStyle="1" w:styleId="20">
    <w:name w:val="条2"/>
    <w:basedOn w:val="1"/>
    <w:link w:val="19"/>
    <w:qFormat/>
    <w:uiPriority w:val="0"/>
    <w:pPr>
      <w:outlineLvl w:val="2"/>
    </w:pPr>
    <w:rPr>
      <w:rFonts w:ascii="Verdana" w:hAnsi="Verdana" w:eastAsia="黑体" w:cs="Verdana"/>
      <w:b/>
      <w:bCs/>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409</Words>
  <Characters>414</Characters>
  <Lines>0</Lines>
  <Paragraphs>0</Paragraphs>
  <TotalTime>1</TotalTime>
  <ScaleCrop>false</ScaleCrop>
  <LinksUpToDate>false</LinksUpToDate>
  <CharactersWithSpaces>414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2024-11-26T23:16:00Z</dcterms:created>
  <dc:creator>朱明</dc:creator>
  <cp:lastModifiedBy>Chelsea</cp:lastModifiedBy>
  <dcterms:modified xsi:type="dcterms:W3CDTF">2026-04-30T02:34:51Z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2F5AD2F3D47C493DA17DDF5C11684364_13</vt:lpwstr>
  </property>
  <property fmtid="{D5CDD505-2E9C-101B-9397-08002B2CF9AE}" pid="4" name="KSOTemplateDocerSaveRecord">
    <vt:lpwstr>eyJoZGlkIjoiMWRmMzhhZTNhZDFiZjc0MGU5NWM2NTU2ZjVlOTU0NmUiLCJ1c2VySWQiOiI1MjE3MjU5MjQifQ==</vt:lpwstr>
  </property>
</Properties>
</file>