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560" w:lineRule="exact"/>
        <w:ind w:left="0" w:leftChars="0" w:right="0" w:rightChars="0" w:firstLine="0" w:firstLineChars="0"/>
        <w:jc w:val="both"/>
        <w:textAlignment w:val="auto"/>
        <w:outlineLvl w:val="1"/>
        <w:rPr>
          <w:rFonts w:hint="default" w:ascii="方正小标宋_GBK" w:hAnsi="方正小标宋_GBK" w:eastAsia="方正小标宋_GBK" w:cs="方正小标宋_GBK"/>
          <w:color w:val="auto"/>
          <w:kern w:val="0"/>
          <w:sz w:val="44"/>
          <w:szCs w:val="44"/>
          <w:highlight w:val="none"/>
          <w:lang w:val="en-US" w:eastAsia="zh-CN" w:bidi="ar-SA"/>
        </w:rPr>
      </w:pPr>
    </w:p>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560" w:lineRule="exact"/>
        <w:ind w:left="0" w:leftChars="0" w:right="0" w:rightChars="0" w:firstLine="0" w:firstLineChars="0"/>
        <w:jc w:val="center"/>
        <w:textAlignment w:val="auto"/>
        <w:outlineLvl w:val="1"/>
        <w:rPr>
          <w:rFonts w:hint="eastAsia" w:ascii="方正小标宋_GBK" w:hAnsi="方正小标宋_GBK" w:eastAsia="方正小标宋_GBK" w:cs="方正小标宋_GBK"/>
          <w:color w:val="auto"/>
          <w:kern w:val="0"/>
          <w:sz w:val="44"/>
          <w:szCs w:val="44"/>
          <w:highlight w:val="none"/>
          <w:lang w:val="en-US" w:eastAsia="zh-CN" w:bidi="ar-SA"/>
        </w:rPr>
      </w:pPr>
      <w:r>
        <w:rPr>
          <w:rFonts w:hint="eastAsia" w:ascii="方正小标宋_GBK" w:hAnsi="方正小标宋_GBK" w:eastAsia="方正小标宋_GBK" w:cs="方正小标宋_GBK"/>
          <w:color w:val="auto"/>
          <w:kern w:val="0"/>
          <w:sz w:val="44"/>
          <w:szCs w:val="44"/>
          <w:highlight w:val="none"/>
          <w:lang w:val="en-US" w:eastAsia="zh-CN" w:bidi="ar-SA"/>
        </w:rPr>
        <w:t>福田英才荟香蜜湖金融科技创新人才认定</w:t>
      </w:r>
    </w:p>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560" w:lineRule="exact"/>
        <w:ind w:left="0" w:leftChars="0" w:right="0" w:rightChars="0" w:firstLine="0" w:firstLineChars="0"/>
        <w:jc w:val="center"/>
        <w:textAlignment w:val="auto"/>
        <w:outlineLvl w:val="1"/>
        <w:rPr>
          <w:rFonts w:hint="eastAsia" w:ascii="方正小标宋_GBK" w:hAnsi="方正小标宋_GBK" w:eastAsia="方正小标宋_GBK" w:cs="方正小标宋_GBK"/>
          <w:color w:val="auto"/>
          <w:kern w:val="0"/>
          <w:sz w:val="44"/>
          <w:szCs w:val="44"/>
          <w:highlight w:val="none"/>
          <w:lang w:val="en-US" w:eastAsia="zh-CN" w:bidi="ar-SA"/>
        </w:rPr>
      </w:pPr>
      <w:r>
        <w:rPr>
          <w:rFonts w:hint="eastAsia" w:ascii="方正小标宋_GBK" w:hAnsi="方正小标宋_GBK" w:eastAsia="方正小标宋_GBK" w:cs="方正小标宋_GBK"/>
          <w:color w:val="auto"/>
          <w:kern w:val="0"/>
          <w:sz w:val="44"/>
          <w:szCs w:val="44"/>
          <w:highlight w:val="none"/>
          <w:lang w:val="en-US" w:eastAsia="zh-CN" w:bidi="ar-SA"/>
        </w:rPr>
        <w:t>申请指南</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jc w:val="left"/>
        <w:textAlignment w:val="auto"/>
        <w:outlineLvl w:val="9"/>
        <w:rPr>
          <w:rFonts w:hint="eastAsia" w:ascii="黑体" w:hAnsi="黑体" w:eastAsia="黑体" w:cs="黑体"/>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黑体" w:hAnsi="黑体" w:eastAsia="黑体" w:cs="黑体"/>
          <w:color w:val="auto"/>
          <w:sz w:val="32"/>
          <w:szCs w:val="32"/>
          <w:highlight w:val="none"/>
          <w:lang w:val="en-US" w:eastAsia="zh-CN"/>
        </w:rPr>
      </w:pPr>
      <w:bookmarkStart w:id="0" w:name="_GoBack"/>
      <w:r>
        <w:rPr>
          <w:rFonts w:hint="eastAsia" w:ascii="黑体" w:hAnsi="黑体" w:eastAsia="黑体" w:cs="黑体"/>
          <w:color w:val="auto"/>
          <w:sz w:val="32"/>
          <w:szCs w:val="32"/>
          <w:highlight w:val="none"/>
          <w:lang w:val="en-US" w:eastAsia="zh-CN"/>
        </w:rPr>
        <w:t>一、政策依据</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黑体" w:hAnsi="黑体" w:eastAsia="黑体" w:cs="黑体"/>
          <w:color w:val="auto"/>
          <w:sz w:val="32"/>
          <w:szCs w:val="32"/>
          <w:highlight w:val="none"/>
          <w:lang w:val="en-US" w:eastAsia="zh-CN"/>
        </w:rPr>
      </w:pPr>
      <w:r>
        <w:rPr>
          <w:rFonts w:hint="eastAsia" w:ascii="仿宋_GB2312" w:hAnsi="仿宋_GB2312" w:eastAsia="仿宋_GB2312" w:cs="仿宋_GB2312"/>
          <w:i w:val="0"/>
          <w:caps w:val="0"/>
          <w:color w:val="auto"/>
          <w:spacing w:val="0"/>
          <w:sz w:val="32"/>
          <w:szCs w:val="32"/>
          <w:highlight w:val="none"/>
          <w:shd w:val="clear" w:color="auto" w:fill="auto"/>
          <w:lang w:eastAsia="zh-CN"/>
        </w:rPr>
        <w:t>《关于实施福田英才荟政策的若干措施（2025）》</w:t>
      </w:r>
      <w:r>
        <w:rPr>
          <w:rFonts w:hint="eastAsia" w:ascii="仿宋_GB2312" w:hAnsi="仿宋_GB2312" w:eastAsia="仿宋_GB2312" w:cs="仿宋_GB2312"/>
          <w:color w:val="auto"/>
          <w:sz w:val="32"/>
          <w:szCs w:val="32"/>
          <w:highlight w:val="none"/>
          <w:shd w:val="clear" w:color="auto" w:fill="auto"/>
        </w:rPr>
        <w:t>《福田区重点行业人才支持与认定办法》</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二、政策内容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黑体" w:hAnsi="黑体" w:eastAsia="宋体" w:cs="黑体"/>
          <w:color w:val="auto"/>
          <w:sz w:val="32"/>
          <w:szCs w:val="32"/>
          <w:highlight w:val="none"/>
          <w:lang w:val="en-US" w:eastAsia="zh-CN"/>
        </w:rPr>
      </w:pPr>
      <w:r>
        <w:rPr>
          <w:rFonts w:hint="eastAsia" w:ascii="仿宋_GB2312" w:hAnsi="仿宋_GB2312" w:eastAsia="仿宋_GB2312" w:cs="仿宋_GB2312"/>
          <w:color w:val="auto"/>
          <w:sz w:val="32"/>
          <w:szCs w:val="32"/>
          <w:highlight w:val="none"/>
        </w:rPr>
        <w:t>对获得香蜜湖数字金融创新项目支持的辖区企业，团队带头人可依据单个项目获得的支持金额认定为福田英才。</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三、申请条件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2" w:firstLineChars="200"/>
        <w:jc w:val="both"/>
        <w:textAlignment w:val="auto"/>
        <w:outlineLvl w:val="9"/>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（一）企业条件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1.申请企业须在福田区</w:t>
      </w:r>
      <w:r>
        <w:rPr>
          <w:rFonts w:hint="eastAsia" w:ascii="仿宋_GB2312" w:hAnsi="仿宋_GB2312" w:eastAsia="仿宋_GB2312" w:cs="仿宋_GB2312"/>
          <w:b w:val="0"/>
          <w:bCs/>
          <w:color w:val="auto"/>
          <w:sz w:val="32"/>
          <w:szCs w:val="32"/>
          <w:highlight w:val="none"/>
          <w:u w:val="none" w:color="auto"/>
          <w:lang w:val="en-US" w:eastAsia="zh-CN" w:bidi="ar"/>
        </w:rPr>
        <w:t>实际经营</w:t>
      </w:r>
      <w:r>
        <w:rPr>
          <w:rFonts w:hint="eastAsia" w:ascii="仿宋_GB2312" w:hAnsi="仿宋_GB2312" w:eastAsia="仿宋_GB2312" w:cs="仿宋_GB2312"/>
          <w:color w:val="auto"/>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2.申请企业</w:t>
      </w:r>
      <w:r>
        <w:rPr>
          <w:rFonts w:hint="eastAsia" w:ascii="仿宋_GB2312" w:hAnsi="仿宋_GB2312" w:eastAsia="仿宋_GB2312" w:cs="仿宋_GB2312"/>
          <w:color w:val="auto"/>
          <w:sz w:val="32"/>
          <w:szCs w:val="32"/>
          <w:highlight w:val="none"/>
          <w:lang w:eastAsia="zh-CN"/>
        </w:rPr>
        <w:t>单个项目</w:t>
      </w:r>
      <w:r>
        <w:rPr>
          <w:rFonts w:hint="eastAsia" w:ascii="仿宋_GB2312" w:hAnsi="仿宋_GB2312" w:eastAsia="仿宋_GB2312" w:cs="仿宋_GB2312"/>
          <w:color w:val="auto"/>
          <w:sz w:val="32"/>
          <w:szCs w:val="32"/>
          <w:highlight w:val="none"/>
        </w:rPr>
        <w:t>获得</w:t>
      </w:r>
      <w:r>
        <w:rPr>
          <w:rFonts w:hint="eastAsia" w:ascii="仿宋_GB2312" w:hAnsi="仿宋_GB2312" w:eastAsia="仿宋_GB2312" w:cs="仿宋_GB2312"/>
          <w:color w:val="auto"/>
          <w:kern w:val="2"/>
          <w:sz w:val="32"/>
          <w:szCs w:val="32"/>
          <w:highlight w:val="none"/>
          <w:u w:val="none"/>
        </w:rPr>
        <w:t>香蜜湖数字金融创新项目支持</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0万元以上（含）</w:t>
      </w:r>
      <w:r>
        <w:rPr>
          <w:rFonts w:hint="eastAsia" w:ascii="仿宋_GB2312" w:hAnsi="仿宋_GB2312" w:eastAsia="仿宋_GB2312" w:cs="仿宋_GB2312"/>
          <w:color w:val="auto"/>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申请企业最迟应于获得香蜜湖数字金融创新项目支持的次年申请本支持事项。</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2" w:firstLineChars="200"/>
        <w:jc w:val="both"/>
        <w:textAlignment w:val="auto"/>
        <w:outlineLvl w:val="9"/>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（二）人才认定条件</w:t>
      </w:r>
    </w:p>
    <w:p>
      <w:pPr>
        <w:keepNext w:val="0"/>
        <w:keepLines w:val="0"/>
        <w:pageBreakBefore w:val="0"/>
        <w:kinsoku/>
        <w:wordWrap/>
        <w:overflowPunct/>
        <w:topLinePunct w:val="0"/>
        <w:autoSpaceDE/>
        <w:autoSpaceDN/>
        <w:bidi w:val="0"/>
        <w:snapToGrid w:val="0"/>
        <w:spacing w:line="560" w:lineRule="exact"/>
        <w:ind w:left="0" w:leftChars="0" w:right="0" w:rightChars="0" w:firstLine="640" w:firstLineChars="200"/>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人才认定对象应为获得</w:t>
      </w:r>
      <w:r>
        <w:rPr>
          <w:rFonts w:hint="eastAsia" w:ascii="仿宋_GB2312" w:hAnsi="仿宋_GB2312" w:eastAsia="仿宋_GB2312" w:cs="仿宋_GB2312"/>
          <w:color w:val="auto"/>
          <w:kern w:val="2"/>
          <w:sz w:val="32"/>
          <w:szCs w:val="32"/>
          <w:highlight w:val="none"/>
          <w:u w:val="none"/>
        </w:rPr>
        <w:t>香蜜湖数字金融创新项目支持</w:t>
      </w:r>
      <w:r>
        <w:rPr>
          <w:rFonts w:hint="eastAsia" w:ascii="仿宋_GB2312" w:hAnsi="仿宋_GB2312" w:eastAsia="仿宋_GB2312" w:cs="仿宋_GB2312"/>
          <w:color w:val="auto"/>
          <w:kern w:val="2"/>
          <w:sz w:val="32"/>
          <w:szCs w:val="32"/>
          <w:highlight w:val="none"/>
          <w:u w:val="none"/>
          <w:lang w:eastAsia="zh-CN"/>
        </w:rPr>
        <w:t>，</w:t>
      </w:r>
      <w:r>
        <w:rPr>
          <w:rFonts w:hint="eastAsia" w:ascii="仿宋_GB2312" w:hAnsi="仿宋_GB2312" w:eastAsia="仿宋_GB2312" w:cs="仿宋_GB2312"/>
          <w:color w:val="auto"/>
          <w:sz w:val="32"/>
          <w:szCs w:val="32"/>
          <w:highlight w:val="none"/>
          <w:lang w:eastAsia="zh-CN"/>
        </w:rPr>
        <w:t>单个项目支持</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0万元以上（含）</w:t>
      </w:r>
      <w:r>
        <w:rPr>
          <w:rFonts w:hint="eastAsia" w:ascii="仿宋_GB2312" w:hAnsi="仿宋_GB2312" w:eastAsia="仿宋_GB2312" w:cs="仿宋_GB2312"/>
          <w:color w:val="auto"/>
          <w:sz w:val="32"/>
          <w:szCs w:val="32"/>
          <w:highlight w:val="none"/>
          <w:lang w:eastAsia="zh-CN"/>
        </w:rPr>
        <w:t>的项目</w:t>
      </w:r>
      <w:r>
        <w:rPr>
          <w:rFonts w:hint="eastAsia" w:ascii="仿宋_GB2312" w:hAnsi="仿宋_GB2312" w:eastAsia="仿宋_GB2312" w:cs="仿宋_GB2312"/>
          <w:color w:val="auto"/>
          <w:sz w:val="32"/>
          <w:szCs w:val="32"/>
          <w:highlight w:val="none"/>
        </w:rPr>
        <w:t>团队带头人</w:t>
      </w:r>
      <w:r>
        <w:rPr>
          <w:rFonts w:hint="eastAsia" w:ascii="仿宋_GB2312" w:hAnsi="仿宋_GB2312" w:eastAsia="仿宋_GB2312" w:cs="仿宋_GB2312"/>
          <w:color w:val="auto"/>
          <w:sz w:val="32"/>
          <w:szCs w:val="32"/>
          <w:highlight w:val="none"/>
          <w:lang w:eastAsia="zh-CN"/>
        </w:rPr>
        <w:t>，且</w:t>
      </w:r>
      <w:r>
        <w:rPr>
          <w:rFonts w:hint="eastAsia" w:ascii="仿宋_GB2312" w:hAnsi="仿宋_GB2312" w:eastAsia="仿宋_GB2312" w:cs="仿宋_GB2312"/>
          <w:color w:val="auto"/>
          <w:sz w:val="32"/>
          <w:szCs w:val="32"/>
          <w:highlight w:val="none"/>
          <w:lang w:val="en-US" w:eastAsia="zh-CN"/>
        </w:rPr>
        <w:t>申请本支持事项时应在福田工作</w:t>
      </w:r>
      <w:r>
        <w:rPr>
          <w:rFonts w:hint="eastAsia" w:ascii="仿宋_GB2312" w:hAnsi="仿宋_GB2312" w:eastAsia="仿宋_GB2312" w:cs="仿宋_GB2312"/>
          <w:b w:val="0"/>
          <w:bCs w:val="0"/>
          <w:color w:val="auto"/>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四、支持事项</w:t>
      </w:r>
    </w:p>
    <w:p>
      <w:pPr>
        <w:keepNext w:val="0"/>
        <w:keepLines w:val="0"/>
        <w:pageBreakBefore w:val="0"/>
        <w:kinsoku/>
        <w:wordWrap/>
        <w:overflowPunct/>
        <w:topLinePunct w:val="0"/>
        <w:autoSpaceDE/>
        <w:autoSpaceDN/>
        <w:bidi w:val="0"/>
        <w:snapToGrid w:val="0"/>
        <w:spacing w:line="560" w:lineRule="exact"/>
        <w:ind w:left="0" w:leftChars="0" w:right="0" w:rightChars="0" w:firstLine="642" w:firstLineChars="200"/>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福田英才认定</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0" w:firstLineChars="200"/>
        <w:jc w:val="both"/>
        <w:textAlignment w:val="auto"/>
        <w:outlineLvl w:val="9"/>
        <w:rPr>
          <w:rFonts w:hint="eastAsia" w:ascii="黑体" w:hAnsi="黑体" w:eastAsia="黑体" w:cs="黑体"/>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对获得香蜜湖数字金融创新项目支持的辖区企业，单个项目支持80万元以上（含）的，可认定1名团队带头人为Ⅰ类福田英才；单个项目支持50万元以上（含）的，可认定1名团队带头人为Ⅱ类福田英才。</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0" w:firstLineChars="200"/>
        <w:jc w:val="both"/>
        <w:textAlignment w:val="auto"/>
        <w:outlineLvl w:val="9"/>
        <w:rPr>
          <w:rFonts w:hint="eastAsia" w:ascii="仿宋_GB2312" w:hAnsi="宋体" w:eastAsia="仿宋_GB2312" w:cs="Times New Roman"/>
          <w:b/>
          <w:bCs/>
          <w:color w:val="auto"/>
          <w:sz w:val="32"/>
          <w:szCs w:val="32"/>
          <w:highlight w:val="none"/>
          <w:lang w:val="en-US" w:eastAsia="zh-CN"/>
        </w:rPr>
      </w:pPr>
      <w:r>
        <w:rPr>
          <w:rFonts w:hint="eastAsia" w:ascii="黑体" w:hAnsi="黑体" w:eastAsia="黑体" w:cs="黑体"/>
          <w:color w:val="auto"/>
          <w:sz w:val="32"/>
          <w:szCs w:val="32"/>
          <w:highlight w:val="none"/>
          <w:lang w:val="en-US" w:eastAsia="zh-CN"/>
        </w:rPr>
        <w:t>五、申请材料</w:t>
      </w:r>
    </w:p>
    <w:p>
      <w:pPr>
        <w:keepNext w:val="0"/>
        <w:keepLines w:val="0"/>
        <w:pageBreakBefore w:val="0"/>
        <w:widowControl w:val="0"/>
        <w:kinsoku/>
        <w:wordWrap/>
        <w:overflowPunct/>
        <w:topLinePunct w:val="0"/>
        <w:autoSpaceDE/>
        <w:autoSpaceDN/>
        <w:bidi w:val="0"/>
        <w:snapToGrid w:val="0"/>
        <w:spacing w:line="560" w:lineRule="exact"/>
        <w:ind w:firstLine="640" w:firstLineChars="200"/>
        <w:jc w:val="both"/>
        <w:textAlignment w:val="auto"/>
        <w:rPr>
          <w:rFonts w:hint="eastAsia" w:ascii="仿宋_GB2312" w:hAnsi="宋体" w:eastAsia="仿宋_GB2312" w:cs="Times New Roman"/>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（一）</w:t>
      </w:r>
      <w:r>
        <w:rPr>
          <w:rFonts w:hint="eastAsia" w:ascii="仿宋_GB2312" w:hAnsi="宋体" w:eastAsia="仿宋_GB2312" w:cs="Times New Roman"/>
          <w:color w:val="auto"/>
          <w:kern w:val="2"/>
          <w:sz w:val="32"/>
          <w:szCs w:val="32"/>
          <w:highlight w:val="none"/>
          <w:lang w:val="en-US" w:eastAsia="zh-CN" w:bidi="ar-SA"/>
        </w:rPr>
        <w:t>《福田英才荟香蜜湖金融科技创新人才认定申请表》</w:t>
      </w:r>
      <w:r>
        <w:rPr>
          <w:rFonts w:hint="eastAsia" w:ascii="仿宋_GB2312" w:hAnsi="仿宋_GB2312" w:eastAsia="仿宋_GB2312" w:cs="仿宋_GB2312"/>
          <w:color w:val="auto"/>
          <w:kern w:val="2"/>
          <w:sz w:val="32"/>
          <w:szCs w:val="32"/>
          <w:highlight w:val="none"/>
          <w:lang w:val="en-US" w:eastAsia="zh-CN" w:bidi="ar-SA"/>
        </w:rPr>
        <w:t>（见附件，</w:t>
      </w:r>
      <w:r>
        <w:rPr>
          <w:rFonts w:hint="eastAsia" w:ascii="仿宋_GB2312" w:hAnsi="仿宋_GB2312" w:eastAsia="仿宋_GB2312" w:cs="仿宋_GB2312"/>
          <w:i w:val="0"/>
          <w:caps w:val="0"/>
          <w:color w:val="auto"/>
          <w:spacing w:val="0"/>
          <w:kern w:val="2"/>
          <w:sz w:val="32"/>
          <w:szCs w:val="32"/>
          <w:highlight w:val="none"/>
          <w:lang w:val="en-US" w:eastAsia="zh-CN" w:bidi="ar-SA"/>
        </w:rPr>
        <w:t>打印盖章）</w:t>
      </w:r>
      <w:r>
        <w:rPr>
          <w:rFonts w:hint="eastAsia" w:ascii="仿宋_GB2312" w:hAnsi="宋体" w:eastAsia="仿宋_GB2312" w:cs="Times New Roman"/>
          <w:color w:val="auto"/>
          <w:kern w:val="2"/>
          <w:sz w:val="32"/>
          <w:szCs w:val="32"/>
          <w:highlight w:val="none"/>
          <w:lang w:val="en-US" w:eastAsia="zh-CN" w:bidi="ar-SA"/>
        </w:rPr>
        <w:t>。</w:t>
      </w:r>
    </w:p>
    <w:p>
      <w:pPr>
        <w:keepNext w:val="0"/>
        <w:keepLines w:val="0"/>
        <w:pageBreakBefore w:val="0"/>
        <w:widowControl w:val="0"/>
        <w:kinsoku/>
        <w:wordWrap/>
        <w:overflowPunct/>
        <w:topLinePunct w:val="0"/>
        <w:autoSpaceDE/>
        <w:autoSpaceDN/>
        <w:bidi w:val="0"/>
        <w:snapToGrid w:val="0"/>
        <w:spacing w:line="560" w:lineRule="exact"/>
        <w:ind w:firstLine="640" w:firstLineChars="200"/>
        <w:jc w:val="both"/>
        <w:textAlignment w:val="auto"/>
        <w:rPr>
          <w:rFonts w:hint="eastAsia" w:ascii="仿宋_GB2312" w:hAnsi="宋体" w:eastAsia="仿宋_GB2312" w:cs="Times New Roman"/>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（二）</w:t>
      </w:r>
      <w:r>
        <w:rPr>
          <w:rFonts w:hint="eastAsia" w:ascii="仿宋_GB2312" w:hAnsi="宋体" w:eastAsia="仿宋_GB2312" w:cs="Times New Roman"/>
          <w:color w:val="auto"/>
          <w:kern w:val="2"/>
          <w:sz w:val="32"/>
          <w:szCs w:val="32"/>
          <w:highlight w:val="none"/>
          <w:lang w:val="en-US" w:eastAsia="zh-CN" w:bidi="ar-SA"/>
        </w:rPr>
        <w:t>《福田英才推荐名单信息表》</w:t>
      </w:r>
      <w:r>
        <w:rPr>
          <w:rFonts w:hint="eastAsia" w:ascii="仿宋_GB2312" w:hAnsi="仿宋_GB2312" w:eastAsia="仿宋_GB2312" w:cs="仿宋_GB2312"/>
          <w:color w:val="auto"/>
          <w:kern w:val="2"/>
          <w:sz w:val="32"/>
          <w:szCs w:val="32"/>
          <w:highlight w:val="none"/>
          <w:lang w:val="en-US" w:eastAsia="zh-CN" w:bidi="ar-SA"/>
        </w:rPr>
        <w:t>（见附件，</w:t>
      </w:r>
      <w:r>
        <w:rPr>
          <w:rFonts w:hint="eastAsia" w:ascii="仿宋_GB2312" w:hAnsi="仿宋_GB2312" w:eastAsia="仿宋_GB2312" w:cs="仿宋_GB2312"/>
          <w:i w:val="0"/>
          <w:caps w:val="0"/>
          <w:color w:val="auto"/>
          <w:spacing w:val="0"/>
          <w:kern w:val="2"/>
          <w:sz w:val="32"/>
          <w:szCs w:val="32"/>
          <w:highlight w:val="none"/>
          <w:lang w:val="en-US" w:eastAsia="zh-CN" w:bidi="ar-SA"/>
        </w:rPr>
        <w:t>打印盖章）</w:t>
      </w:r>
      <w:r>
        <w:rPr>
          <w:rFonts w:hint="eastAsia" w:ascii="仿宋_GB2312" w:hAnsi="宋体" w:eastAsia="仿宋_GB2312" w:cs="Times New Roman"/>
          <w:color w:val="auto"/>
          <w:kern w:val="2"/>
          <w:sz w:val="32"/>
          <w:szCs w:val="32"/>
          <w:highlight w:val="none"/>
          <w:lang w:val="en-US" w:eastAsia="zh-CN" w:bidi="ar-SA"/>
        </w:rPr>
        <w:t>。</w:t>
      </w:r>
    </w:p>
    <w:p>
      <w:pPr>
        <w:keepNext w:val="0"/>
        <w:keepLines w:val="0"/>
        <w:pageBreakBefore w:val="0"/>
        <w:widowControl w:val="0"/>
        <w:kinsoku/>
        <w:wordWrap/>
        <w:overflowPunct/>
        <w:topLinePunct w:val="0"/>
        <w:autoSpaceDE/>
        <w:autoSpaceDN/>
        <w:bidi w:val="0"/>
        <w:snapToGrid w:val="0"/>
        <w:spacing w:line="560" w:lineRule="exact"/>
        <w:ind w:firstLine="640" w:firstLineChars="200"/>
        <w:jc w:val="both"/>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（三）</w:t>
      </w:r>
      <w:r>
        <w:rPr>
          <w:rFonts w:hint="eastAsia" w:ascii="仿宋_GB2312" w:hAnsi="仿宋_GB2312" w:eastAsia="仿宋_GB2312" w:cs="仿宋_GB2312"/>
          <w:color w:val="auto"/>
          <w:kern w:val="2"/>
          <w:sz w:val="32"/>
          <w:szCs w:val="32"/>
          <w:highlight w:val="none"/>
          <w:lang w:val="en-US" w:eastAsia="zh-CN" w:bidi="ar-SA"/>
        </w:rPr>
        <w:t>申请企业</w:t>
      </w:r>
      <w:r>
        <w:rPr>
          <w:rFonts w:hint="eastAsia" w:ascii="仿宋_GB2312" w:hAnsi="仿宋_GB2312" w:eastAsia="仿宋_GB2312" w:cs="仿宋_GB2312"/>
          <w:b w:val="0"/>
          <w:bCs w:val="0"/>
          <w:color w:val="auto"/>
          <w:kern w:val="2"/>
          <w:sz w:val="32"/>
          <w:szCs w:val="32"/>
          <w:highlight w:val="none"/>
          <w:lang w:val="en-US" w:eastAsia="zh-CN" w:bidi="ar-SA"/>
        </w:rPr>
        <w:t>获评证书和支持资金到账凭证材料（</w:t>
      </w:r>
      <w:r>
        <w:rPr>
          <w:rFonts w:hint="eastAsia" w:ascii="仿宋_GB2312" w:hAnsi="仿宋_GB2312" w:eastAsia="仿宋_GB2312" w:cs="仿宋_GB2312"/>
          <w:color w:val="auto"/>
          <w:kern w:val="2"/>
          <w:sz w:val="32"/>
          <w:szCs w:val="32"/>
          <w:highlight w:val="none"/>
          <w:lang w:val="en-US" w:eastAsia="zh-CN" w:bidi="ar-SA"/>
        </w:rPr>
        <w:t>复印件</w:t>
      </w:r>
      <w:r>
        <w:rPr>
          <w:rFonts w:hint="eastAsia" w:ascii="仿宋_GB2312" w:hAnsi="仿宋_GB2312" w:eastAsia="仿宋_GB2312" w:cs="仿宋_GB2312"/>
          <w:i w:val="0"/>
          <w:caps w:val="0"/>
          <w:color w:val="auto"/>
          <w:spacing w:val="0"/>
          <w:kern w:val="2"/>
          <w:sz w:val="32"/>
          <w:szCs w:val="32"/>
          <w:highlight w:val="none"/>
          <w:lang w:val="en-US" w:eastAsia="zh-CN" w:bidi="ar-SA"/>
        </w:rPr>
        <w:t>盖章</w:t>
      </w:r>
      <w:r>
        <w:rPr>
          <w:rFonts w:hint="eastAsia" w:ascii="仿宋_GB2312" w:hAnsi="仿宋_GB2312" w:eastAsia="仿宋_GB2312" w:cs="仿宋_GB2312"/>
          <w:b w:val="0"/>
          <w:bCs w:val="0"/>
          <w:color w:val="auto"/>
          <w:kern w:val="2"/>
          <w:sz w:val="32"/>
          <w:szCs w:val="32"/>
          <w:highlight w:val="none"/>
          <w:lang w:val="en-US" w:eastAsia="zh-CN" w:bidi="ar-SA"/>
        </w:rPr>
        <w:t xml:space="preserve">）。 </w:t>
      </w:r>
    </w:p>
    <w:p>
      <w:pPr>
        <w:keepNext w:val="0"/>
        <w:keepLines w:val="0"/>
        <w:pageBreakBefore w:val="0"/>
        <w:widowControl w:val="0"/>
        <w:kinsoku/>
        <w:wordWrap/>
        <w:overflowPunct/>
        <w:topLinePunct w:val="0"/>
        <w:autoSpaceDE/>
        <w:autoSpaceDN/>
        <w:bidi w:val="0"/>
        <w:snapToGrid w:val="0"/>
        <w:spacing w:line="560" w:lineRule="exact"/>
        <w:ind w:firstLine="640" w:firstLineChars="200"/>
        <w:jc w:val="both"/>
        <w:textAlignment w:val="auto"/>
        <w:rPr>
          <w:rFonts w:hint="default" w:ascii="仿宋_GB2312" w:hAnsi="宋体" w:eastAsia="仿宋_GB2312" w:cs="Times New Roman"/>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（四）</w:t>
      </w:r>
      <w:r>
        <w:rPr>
          <w:rFonts w:hint="eastAsia" w:ascii="仿宋_GB2312" w:hAnsi="宋体" w:eastAsia="仿宋_GB2312" w:cs="Times New Roman"/>
          <w:color w:val="auto"/>
          <w:kern w:val="2"/>
          <w:sz w:val="32"/>
          <w:szCs w:val="32"/>
          <w:highlight w:val="none"/>
          <w:lang w:val="en-US" w:eastAsia="zh-CN" w:bidi="ar-SA"/>
        </w:rPr>
        <w:t>税务部门出具的</w:t>
      </w:r>
      <w:r>
        <w:rPr>
          <w:rFonts w:hint="eastAsia" w:ascii="仿宋_GB2312" w:hAnsi="仿宋_GB2312" w:eastAsia="仿宋_GB2312" w:cs="仿宋_GB2312"/>
          <w:color w:val="auto"/>
          <w:kern w:val="2"/>
          <w:sz w:val="32"/>
          <w:szCs w:val="32"/>
          <w:highlight w:val="none"/>
          <w:lang w:val="en-US" w:eastAsia="zh-CN" w:bidi="ar-SA"/>
        </w:rPr>
        <w:t>申请企业上一年度</w:t>
      </w:r>
      <w:r>
        <w:rPr>
          <w:rFonts w:hint="eastAsia" w:ascii="仿宋_GB2312" w:hAnsi="宋体" w:eastAsia="仿宋_GB2312" w:cs="Times New Roman"/>
          <w:color w:val="auto"/>
          <w:kern w:val="2"/>
          <w:sz w:val="32"/>
          <w:szCs w:val="32"/>
          <w:highlight w:val="none"/>
          <w:lang w:val="en-US" w:eastAsia="zh-CN" w:bidi="ar-SA"/>
        </w:rPr>
        <w:t>在福田的纳税证明（</w:t>
      </w:r>
      <w:r>
        <w:rPr>
          <w:rFonts w:hint="eastAsia" w:ascii="仿宋_GB2312" w:hAnsi="仿宋_GB2312" w:eastAsia="仿宋_GB2312" w:cs="仿宋_GB2312"/>
          <w:i w:val="0"/>
          <w:caps w:val="0"/>
          <w:color w:val="auto"/>
          <w:spacing w:val="0"/>
          <w:kern w:val="2"/>
          <w:sz w:val="32"/>
          <w:szCs w:val="32"/>
          <w:highlight w:val="none"/>
          <w:lang w:val="en-US" w:eastAsia="zh-CN" w:bidi="ar-SA"/>
        </w:rPr>
        <w:t>打印盖章</w:t>
      </w:r>
      <w:r>
        <w:rPr>
          <w:rFonts w:hint="eastAsia" w:ascii="仿宋_GB2312" w:hAnsi="宋体" w:eastAsia="仿宋_GB2312" w:cs="Times New Roman"/>
          <w:color w:val="auto"/>
          <w:kern w:val="2"/>
          <w:sz w:val="32"/>
          <w:szCs w:val="32"/>
          <w:highlight w:val="none"/>
          <w:lang w:val="en-US" w:eastAsia="zh-CN" w:bidi="ar-SA"/>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_GB2312" w:hAnsi="宋体" w:eastAsia="仿宋_GB2312" w:cs="Times New Roman"/>
          <w:color w:val="auto"/>
          <w:sz w:val="32"/>
          <w:szCs w:val="32"/>
          <w:highlight w:val="none"/>
          <w:lang w:val="en-US" w:eastAsia="zh-CN"/>
        </w:rPr>
      </w:pPr>
      <w:r>
        <w:rPr>
          <w:rFonts w:hint="eastAsia" w:ascii="仿宋_GB2312" w:hAnsi="仿宋_GB2312" w:eastAsia="仿宋_GB2312" w:cs="仿宋_GB2312"/>
          <w:b w:val="0"/>
          <w:bCs w:val="0"/>
          <w:color w:val="auto"/>
          <w:kern w:val="2"/>
          <w:sz w:val="32"/>
          <w:szCs w:val="32"/>
          <w:highlight w:val="none"/>
          <w:lang w:val="en-US" w:eastAsia="zh-CN" w:bidi="ar-SA"/>
        </w:rPr>
        <w:t>（五）</w:t>
      </w:r>
      <w:r>
        <w:rPr>
          <w:rFonts w:hint="eastAsia" w:ascii="仿宋_GB2312" w:hAnsi="仿宋_GB2312" w:eastAsia="仿宋_GB2312" w:cs="仿宋_GB2312"/>
          <w:color w:val="auto"/>
          <w:sz w:val="32"/>
          <w:szCs w:val="32"/>
          <w:highlight w:val="none"/>
          <w:lang w:val="en-US" w:eastAsia="zh-CN"/>
        </w:rPr>
        <w:t>申请企业</w:t>
      </w:r>
      <w:r>
        <w:rPr>
          <w:rFonts w:hint="eastAsia" w:ascii="仿宋_GB2312" w:hAnsi="宋体" w:eastAsia="仿宋_GB2312" w:cs="Times New Roman"/>
          <w:color w:val="auto"/>
          <w:sz w:val="32"/>
          <w:szCs w:val="32"/>
          <w:highlight w:val="none"/>
          <w:lang w:val="en-US" w:eastAsia="zh-CN"/>
        </w:rPr>
        <w:t>信用信息报告（自行在信用中国网打印，盖章）。</w:t>
      </w:r>
    </w:p>
    <w:p>
      <w:pPr>
        <w:keepNext w:val="0"/>
        <w:keepLines w:val="0"/>
        <w:pageBreakBefore w:val="0"/>
        <w:widowControl w:val="0"/>
        <w:kinsoku/>
        <w:wordWrap/>
        <w:overflowPunct/>
        <w:topLinePunct w:val="0"/>
        <w:autoSpaceDE/>
        <w:autoSpaceDN/>
        <w:bidi w:val="0"/>
        <w:snapToGrid w:val="0"/>
        <w:spacing w:line="560" w:lineRule="exact"/>
        <w:ind w:firstLine="640" w:firstLineChars="200"/>
        <w:jc w:val="both"/>
        <w:textAlignment w:val="auto"/>
        <w:rPr>
          <w:rFonts w:hint="eastAsia" w:ascii="仿宋_GB2312" w:hAnsi="宋体" w:eastAsia="仿宋_GB2312" w:cs="Times New Roman"/>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（六）</w:t>
      </w:r>
      <w:r>
        <w:rPr>
          <w:rFonts w:hint="eastAsia" w:ascii="仿宋_GB2312" w:hAnsi="仿宋_GB2312" w:eastAsia="仿宋_GB2312" w:cs="仿宋_GB2312"/>
          <w:color w:val="auto"/>
          <w:kern w:val="2"/>
          <w:sz w:val="32"/>
          <w:szCs w:val="32"/>
          <w:highlight w:val="none"/>
          <w:lang w:val="en-US" w:eastAsia="zh-CN" w:bidi="ar-SA"/>
        </w:rPr>
        <w:t>申请企业</w:t>
      </w:r>
      <w:r>
        <w:rPr>
          <w:rFonts w:hint="eastAsia" w:ascii="仿宋_GB2312" w:hAnsi="宋体" w:eastAsia="仿宋_GB2312" w:cs="Times New Roman"/>
          <w:color w:val="auto"/>
          <w:kern w:val="2"/>
          <w:sz w:val="32"/>
          <w:szCs w:val="32"/>
          <w:highlight w:val="none"/>
          <w:lang w:val="en-US" w:eastAsia="zh-CN" w:bidi="ar-SA"/>
        </w:rPr>
        <w:t>推荐认定对象最近3个月的社保或个税证明（打印盖章）。</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val="0"/>
          <w:bCs w:val="0"/>
          <w:color w:val="auto"/>
          <w:kern w:val="2"/>
          <w:sz w:val="32"/>
          <w:szCs w:val="32"/>
          <w:highlight w:val="none"/>
          <w:lang w:val="en-US" w:eastAsia="zh-CN" w:bidi="ar-SA"/>
        </w:rPr>
        <w:t>（七）</w:t>
      </w:r>
      <w:r>
        <w:rPr>
          <w:rFonts w:hint="eastAsia" w:ascii="仿宋_GB2312" w:hAnsi="仿宋_GB2312" w:eastAsia="仿宋_GB2312" w:cs="仿宋_GB2312"/>
          <w:color w:val="auto"/>
          <w:sz w:val="32"/>
          <w:szCs w:val="32"/>
          <w:highlight w:val="none"/>
          <w:lang w:val="en-US" w:eastAsia="zh-CN"/>
        </w:rPr>
        <w:t>申报人按程序提供以下三项材料：</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_GB2312" w:hAnsi="仿宋_GB2312" w:eastAsia="仿宋_GB2312" w:cs="仿宋_GB2312"/>
          <w:i w:val="0"/>
          <w:caps w:val="0"/>
          <w:color w:val="auto"/>
          <w:spacing w:val="0"/>
          <w:sz w:val="32"/>
          <w:szCs w:val="32"/>
          <w:highlight w:val="none"/>
          <w:lang w:eastAsia="zh-CN"/>
        </w:rPr>
      </w:pPr>
      <w:r>
        <w:rPr>
          <w:rFonts w:hint="eastAsia" w:ascii="仿宋_GB2312" w:hAnsi="仿宋_GB2312" w:eastAsia="仿宋_GB2312" w:cs="仿宋_GB2312"/>
          <w:i w:val="0"/>
          <w:caps w:val="0"/>
          <w:color w:val="auto"/>
          <w:spacing w:val="0"/>
          <w:sz w:val="32"/>
          <w:szCs w:val="32"/>
          <w:highlight w:val="none"/>
          <w:lang w:val="en-US" w:eastAsia="zh-CN"/>
        </w:rPr>
        <w:t>1.</w:t>
      </w:r>
      <w:r>
        <w:rPr>
          <w:rFonts w:hint="eastAsia" w:ascii="仿宋_GB2312" w:hAnsi="仿宋_GB2312" w:eastAsia="仿宋_GB2312" w:cs="仿宋_GB2312"/>
          <w:color w:val="auto"/>
          <w:sz w:val="32"/>
          <w:szCs w:val="32"/>
          <w:highlight w:val="none"/>
          <w:lang w:val="en-US" w:eastAsia="zh-CN"/>
        </w:rPr>
        <w:t>申请企业</w:t>
      </w:r>
      <w:r>
        <w:rPr>
          <w:rFonts w:hint="eastAsia" w:ascii="仿宋_GB2312" w:hAnsi="宋体" w:eastAsia="仿宋_GB2312" w:cs="Times New Roman"/>
          <w:color w:val="auto"/>
          <w:sz w:val="32"/>
          <w:szCs w:val="32"/>
          <w:highlight w:val="none"/>
          <w:lang w:val="en-US" w:eastAsia="zh-CN"/>
        </w:rPr>
        <w:t>“三证合一”营业执照</w:t>
      </w:r>
      <w:r>
        <w:rPr>
          <w:rFonts w:hint="eastAsia" w:ascii="仿宋_GB2312" w:hAnsi="仿宋_GB2312" w:eastAsia="仿宋_GB2312" w:cs="仿宋_GB2312"/>
          <w:color w:val="auto"/>
          <w:sz w:val="32"/>
          <w:szCs w:val="32"/>
          <w:highlight w:val="none"/>
          <w:lang w:val="en-US" w:eastAsia="zh-CN"/>
        </w:rPr>
        <w:t>（复印件</w:t>
      </w:r>
      <w:r>
        <w:rPr>
          <w:rFonts w:hint="eastAsia" w:ascii="仿宋_GB2312" w:hAnsi="仿宋_GB2312" w:eastAsia="仿宋_GB2312" w:cs="仿宋_GB2312"/>
          <w:i w:val="0"/>
          <w:caps w:val="0"/>
          <w:color w:val="auto"/>
          <w:spacing w:val="0"/>
          <w:sz w:val="32"/>
          <w:szCs w:val="32"/>
          <w:highlight w:val="none"/>
        </w:rPr>
        <w:t>盖章）</w:t>
      </w:r>
      <w:r>
        <w:rPr>
          <w:rFonts w:hint="eastAsia" w:ascii="仿宋_GB2312" w:hAnsi="仿宋_GB2312" w:eastAsia="仿宋_GB2312" w:cs="仿宋_GB2312"/>
          <w:i w:val="0"/>
          <w:caps w:val="0"/>
          <w:color w:val="auto"/>
          <w:spacing w:val="0"/>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_GB2312" w:hAnsi="仿宋_GB2312" w:eastAsia="仿宋_GB2312" w:cs="仿宋_GB2312"/>
          <w:i w:val="0"/>
          <w:caps w:val="0"/>
          <w:color w:val="auto"/>
          <w:spacing w:val="0"/>
          <w:sz w:val="32"/>
          <w:szCs w:val="32"/>
          <w:highlight w:val="none"/>
          <w:lang w:eastAsia="zh-CN"/>
        </w:rPr>
      </w:pPr>
      <w:r>
        <w:rPr>
          <w:rFonts w:hint="eastAsia" w:ascii="仿宋_GB2312" w:hAnsi="仿宋_GB2312" w:eastAsia="仿宋_GB2312" w:cs="仿宋_GB2312"/>
          <w:i w:val="0"/>
          <w:caps w:val="0"/>
          <w:color w:val="auto"/>
          <w:spacing w:val="0"/>
          <w:sz w:val="32"/>
          <w:szCs w:val="32"/>
          <w:highlight w:val="none"/>
          <w:lang w:val="en-US" w:eastAsia="zh-CN"/>
        </w:rPr>
        <w:t>2.</w:t>
      </w:r>
      <w:r>
        <w:rPr>
          <w:rFonts w:hint="eastAsia" w:ascii="仿宋_GB2312" w:hAnsi="仿宋_GB2312" w:eastAsia="仿宋_GB2312" w:cs="仿宋_GB2312"/>
          <w:color w:val="auto"/>
          <w:sz w:val="32"/>
          <w:szCs w:val="32"/>
          <w:highlight w:val="none"/>
          <w:lang w:val="en-US" w:eastAsia="zh-CN"/>
        </w:rPr>
        <w:t>申请企业</w:t>
      </w:r>
      <w:r>
        <w:rPr>
          <w:rFonts w:hint="eastAsia" w:ascii="仿宋_GB2312" w:hAnsi="宋体" w:eastAsia="仿宋_GB2312" w:cs="Times New Roman"/>
          <w:color w:val="auto"/>
          <w:sz w:val="32"/>
          <w:szCs w:val="32"/>
          <w:highlight w:val="none"/>
          <w:lang w:val="en-US" w:eastAsia="zh-CN"/>
        </w:rPr>
        <w:t>推荐认定对象的身份证复印件</w:t>
      </w:r>
      <w:r>
        <w:rPr>
          <w:rFonts w:hint="eastAsia" w:ascii="仿宋_GB2312" w:hAnsi="仿宋_GB2312" w:eastAsia="仿宋_GB2312" w:cs="仿宋_GB2312"/>
          <w:color w:val="auto"/>
          <w:sz w:val="32"/>
          <w:szCs w:val="32"/>
          <w:highlight w:val="none"/>
          <w:lang w:val="en-US" w:eastAsia="zh-CN"/>
        </w:rPr>
        <w:t>（复印件</w:t>
      </w:r>
      <w:r>
        <w:rPr>
          <w:rFonts w:hint="eastAsia" w:ascii="仿宋_GB2312" w:hAnsi="仿宋_GB2312" w:eastAsia="仿宋_GB2312" w:cs="仿宋_GB2312"/>
          <w:i w:val="0"/>
          <w:caps w:val="0"/>
          <w:color w:val="auto"/>
          <w:spacing w:val="0"/>
          <w:sz w:val="32"/>
          <w:szCs w:val="32"/>
          <w:highlight w:val="none"/>
        </w:rPr>
        <w:t>盖章）</w:t>
      </w:r>
      <w:r>
        <w:rPr>
          <w:rFonts w:hint="eastAsia" w:ascii="仿宋_GB2312" w:hAnsi="仿宋_GB2312" w:eastAsia="仿宋_GB2312" w:cs="仿宋_GB2312"/>
          <w:i w:val="0"/>
          <w:caps w:val="0"/>
          <w:color w:val="auto"/>
          <w:spacing w:val="0"/>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Calibri" w:hAnsi="Calibri" w:eastAsia="宋体" w:cs="Times New Roman"/>
          <w:color w:val="auto"/>
          <w:highlight w:val="none"/>
          <w:lang w:val="en-US" w:eastAsia="zh-CN"/>
        </w:rPr>
      </w:pPr>
      <w:r>
        <w:rPr>
          <w:rFonts w:hint="eastAsia" w:ascii="仿宋_GB2312" w:hAnsi="仿宋_GB2312" w:eastAsia="仿宋_GB2312" w:cs="仿宋_GB2312"/>
          <w:i w:val="0"/>
          <w:caps w:val="0"/>
          <w:color w:val="auto"/>
          <w:spacing w:val="0"/>
          <w:sz w:val="32"/>
          <w:szCs w:val="32"/>
          <w:highlight w:val="none"/>
          <w:lang w:val="en-US" w:eastAsia="zh-CN"/>
        </w:rPr>
        <w:t>3.</w:t>
      </w:r>
      <w:r>
        <w:rPr>
          <w:rFonts w:hint="eastAsia" w:ascii="仿宋_GB2312" w:hAnsi="宋体" w:eastAsia="仿宋_GB2312" w:cs="Times New Roman"/>
          <w:color w:val="auto"/>
          <w:sz w:val="32"/>
          <w:szCs w:val="32"/>
          <w:highlight w:val="none"/>
          <w:lang w:val="en-US" w:eastAsia="zh-CN"/>
        </w:rPr>
        <w:t>受理部门要求提供的其他材料。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黑体" w:hAnsi="黑体" w:eastAsia="黑体" w:cs="黑体"/>
          <w:color w:val="auto"/>
          <w:sz w:val="32"/>
          <w:szCs w:val="32"/>
          <w:highlight w:val="none"/>
          <w:lang w:val="en-US" w:eastAsia="zh-CN"/>
        </w:rPr>
        <w:t>六、申报程序</w:t>
      </w:r>
    </w:p>
    <w:p>
      <w:pPr>
        <w:adjustRightInd w:val="0"/>
        <w:snapToGrid w:val="0"/>
        <w:spacing w:line="560" w:lineRule="exact"/>
        <w:ind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b w:val="0"/>
          <w:bCs w:val="0"/>
          <w:color w:val="auto"/>
          <w:kern w:val="2"/>
          <w:sz w:val="32"/>
          <w:szCs w:val="32"/>
          <w:highlight w:val="none"/>
          <w:lang w:val="en-US" w:eastAsia="zh-CN" w:bidi="ar-SA"/>
        </w:rPr>
        <w:t>（一）</w:t>
      </w:r>
      <w:r>
        <w:rPr>
          <w:rFonts w:hint="eastAsia" w:ascii="仿宋_GB2312" w:hAnsi="仿宋_GB2312" w:eastAsia="仿宋_GB2312" w:cs="仿宋_GB2312"/>
          <w:b w:val="0"/>
          <w:bCs w:val="0"/>
          <w:color w:val="auto"/>
          <w:sz w:val="32"/>
          <w:szCs w:val="32"/>
          <w:highlight w:val="none"/>
          <w:lang w:val="en-US" w:eastAsia="zh-CN"/>
        </w:rPr>
        <w:t>网上申请。</w:t>
      </w:r>
      <w:r>
        <w:rPr>
          <w:rFonts w:hint="eastAsia" w:ascii="仿宋_GB2312" w:hAnsi="仿宋_GB2312" w:eastAsia="仿宋_GB2312" w:cs="仿宋_GB2312"/>
          <w:color w:val="auto"/>
          <w:sz w:val="32"/>
          <w:szCs w:val="32"/>
          <w:highlight w:val="none"/>
          <w:shd w:val="clear" w:color="auto" w:fill="auto"/>
        </w:rPr>
        <w:t>本项目由申请人所在机构统一申报。申请单位</w:t>
      </w:r>
      <w:r>
        <w:rPr>
          <w:rFonts w:hint="eastAsia" w:ascii="仿宋_GB2312" w:hAnsi="仿宋_GB2312" w:eastAsia="仿宋_GB2312" w:cs="仿宋_GB2312"/>
          <w:color w:val="000000"/>
          <w:sz w:val="32"/>
          <w:szCs w:val="32"/>
          <w:highlight w:val="none"/>
          <w:lang w:val="en-US" w:eastAsia="zh-CN"/>
        </w:rPr>
        <w:t>在福田区企业服务平台（https://qfzx.szft.gov.cn）注册、提交申请并上传相关材料</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auto"/>
          <w:spacing w:val="0"/>
          <w:sz w:val="32"/>
          <w:szCs w:val="32"/>
          <w:highlight w:val="none"/>
        </w:rPr>
      </w:pPr>
      <w:r>
        <w:rPr>
          <w:rFonts w:hint="eastAsia" w:ascii="仿宋_GB2312" w:hAnsi="仿宋_GB2312" w:eastAsia="仿宋_GB2312" w:cs="仿宋_GB2312"/>
          <w:b w:val="0"/>
          <w:bCs w:val="0"/>
          <w:color w:val="auto"/>
          <w:kern w:val="2"/>
          <w:sz w:val="32"/>
          <w:szCs w:val="32"/>
          <w:highlight w:val="none"/>
          <w:lang w:val="en-US" w:eastAsia="zh-CN" w:bidi="ar-SA"/>
        </w:rPr>
        <w:t>（二）</w:t>
      </w:r>
      <w:r>
        <w:rPr>
          <w:rFonts w:hint="eastAsia" w:ascii="仿宋_GB2312" w:hAnsi="仿宋_GB2312" w:eastAsia="仿宋_GB2312" w:cs="仿宋_GB2312"/>
          <w:b w:val="0"/>
          <w:bCs w:val="0"/>
          <w:color w:val="auto"/>
          <w:sz w:val="32"/>
          <w:szCs w:val="32"/>
          <w:highlight w:val="none"/>
          <w:lang w:val="en-US" w:eastAsia="zh-CN"/>
        </w:rPr>
        <w:t>预审。</w:t>
      </w:r>
      <w:r>
        <w:rPr>
          <w:rFonts w:hint="eastAsia" w:ascii="仿宋_GB2312" w:hAnsi="仿宋_GB2312" w:eastAsia="仿宋_GB2312" w:cs="仿宋_GB2312"/>
          <w:i w:val="0"/>
          <w:caps w:val="0"/>
          <w:color w:val="auto"/>
          <w:spacing w:val="0"/>
          <w:sz w:val="32"/>
          <w:szCs w:val="32"/>
          <w:highlight w:val="none"/>
        </w:rPr>
        <w:t>自申请人提出网上预约申请起，</w:t>
      </w:r>
      <w:r>
        <w:rPr>
          <w:rFonts w:hint="eastAsia" w:ascii="仿宋_GB2312" w:hAnsi="仿宋_GB2312" w:eastAsia="仿宋_GB2312" w:cs="仿宋_GB2312"/>
          <w:i w:val="0"/>
          <w:caps w:val="0"/>
          <w:color w:val="auto"/>
          <w:spacing w:val="0"/>
          <w:sz w:val="32"/>
          <w:szCs w:val="32"/>
          <w:highlight w:val="none"/>
          <w:lang w:eastAsia="zh-CN"/>
        </w:rPr>
        <w:t>福田区金融服务和风险防控中心</w:t>
      </w:r>
      <w:r>
        <w:rPr>
          <w:rFonts w:hint="eastAsia" w:ascii="仿宋_GB2312" w:hAnsi="仿宋_GB2312" w:eastAsia="仿宋_GB2312" w:cs="仿宋_GB2312"/>
          <w:i w:val="0"/>
          <w:caps w:val="0"/>
          <w:color w:val="auto"/>
          <w:spacing w:val="0"/>
          <w:sz w:val="32"/>
          <w:szCs w:val="32"/>
          <w:highlight w:val="none"/>
        </w:rPr>
        <w:t>依据申请材料形式标准和申请材料目录，对申请人所提交的电子申请材料的准确性和完整性进行审查。申请材料不符合受理条件的，应予以预审驳回；符合受理条件的资料不齐全的，应告知申请人材料不齐全或不符合法定形式，告知申请人补正申请材料</w:t>
      </w:r>
      <w:r>
        <w:rPr>
          <w:rFonts w:hint="eastAsia" w:ascii="仿宋_GB2312" w:hAnsi="仿宋_GB2312" w:eastAsia="仿宋_GB2312" w:cs="仿宋_GB2312"/>
          <w:color w:val="auto"/>
          <w:kern w:val="2"/>
          <w:sz w:val="32"/>
          <w:szCs w:val="32"/>
          <w:highlight w:val="none"/>
          <w:lang w:val="en-US" w:eastAsia="zh-CN" w:bidi="ar-SA"/>
        </w:rPr>
        <w:t>（不计入承诺办结期限）</w:t>
      </w:r>
      <w:r>
        <w:rPr>
          <w:rFonts w:hint="eastAsia" w:ascii="仿宋_GB2312" w:hAnsi="仿宋_GB2312" w:eastAsia="仿宋_GB2312" w:cs="仿宋_GB2312"/>
          <w:i w:val="0"/>
          <w:caps w:val="0"/>
          <w:color w:val="auto"/>
          <w:spacing w:val="0"/>
          <w:sz w:val="32"/>
          <w:szCs w:val="32"/>
          <w:highlight w:val="none"/>
        </w:rPr>
        <w:t>。</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kern w:val="2"/>
          <w:sz w:val="32"/>
          <w:szCs w:val="32"/>
          <w:highlight w:val="none"/>
          <w:lang w:val="en-US" w:eastAsia="zh-CN" w:bidi="ar-SA"/>
        </w:rPr>
        <w:t>（三）</w:t>
      </w:r>
      <w:r>
        <w:rPr>
          <w:rFonts w:hint="eastAsia" w:ascii="仿宋_GB2312" w:hAnsi="仿宋_GB2312" w:eastAsia="仿宋_GB2312" w:cs="仿宋_GB2312"/>
          <w:b w:val="0"/>
          <w:bCs w:val="0"/>
          <w:color w:val="auto"/>
          <w:sz w:val="32"/>
          <w:szCs w:val="32"/>
          <w:highlight w:val="none"/>
          <w:lang w:val="en-US" w:eastAsia="zh-CN"/>
        </w:rPr>
        <w:t>受理。</w:t>
      </w:r>
      <w:r>
        <w:rPr>
          <w:rFonts w:hint="eastAsia" w:ascii="仿宋_GB2312" w:hAnsi="仿宋_GB2312" w:eastAsia="仿宋_GB2312" w:cs="仿宋_GB2312"/>
          <w:i w:val="0"/>
          <w:caps w:val="0"/>
          <w:color w:val="auto"/>
          <w:spacing w:val="0"/>
          <w:sz w:val="32"/>
          <w:szCs w:val="32"/>
          <w:highlight w:val="none"/>
        </w:rPr>
        <w:t>申请材料符合受理条件的</w:t>
      </w:r>
      <w:r>
        <w:rPr>
          <w:rFonts w:hint="eastAsia" w:ascii="仿宋_GB2312" w:hAnsi="仿宋_GB2312" w:eastAsia="仿宋_GB2312" w:cs="仿宋_GB2312"/>
          <w:i w:val="0"/>
          <w:caps w:val="0"/>
          <w:color w:val="auto"/>
          <w:spacing w:val="0"/>
          <w:sz w:val="32"/>
          <w:szCs w:val="32"/>
          <w:highlight w:val="none"/>
          <w:lang w:eastAsia="zh-CN"/>
        </w:rPr>
        <w:t>，福田区金融服务和风险防控中心</w:t>
      </w:r>
      <w:r>
        <w:rPr>
          <w:rFonts w:hint="eastAsia" w:ascii="仿宋_GB2312" w:hAnsi="宋体" w:eastAsia="仿宋_GB2312" w:cs="Times New Roman"/>
          <w:color w:val="auto"/>
          <w:kern w:val="2"/>
          <w:sz w:val="32"/>
          <w:szCs w:val="32"/>
          <w:highlight w:val="none"/>
          <w:lang w:val="en-US" w:eastAsia="zh-CN" w:bidi="ar-SA"/>
        </w:rPr>
        <w:t>予以受理。</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b w:val="0"/>
          <w:bCs w:val="0"/>
          <w:color w:val="auto"/>
          <w:kern w:val="2"/>
          <w:sz w:val="32"/>
          <w:szCs w:val="32"/>
          <w:highlight w:val="none"/>
          <w:lang w:val="en-US" w:eastAsia="zh-CN" w:bidi="ar-SA"/>
        </w:rPr>
        <w:t>（四）</w:t>
      </w:r>
      <w:r>
        <w:rPr>
          <w:rFonts w:hint="eastAsia" w:ascii="仿宋_GB2312" w:hAnsi="仿宋_GB2312" w:eastAsia="仿宋_GB2312" w:cs="仿宋_GB2312"/>
          <w:b w:val="0"/>
          <w:bCs w:val="0"/>
          <w:color w:val="auto"/>
          <w:sz w:val="32"/>
          <w:szCs w:val="32"/>
          <w:highlight w:val="none"/>
          <w:lang w:val="en-US" w:eastAsia="zh-CN"/>
        </w:rPr>
        <w:t>审核。福田区金融服务和风险防控中心</w:t>
      </w:r>
      <w:r>
        <w:rPr>
          <w:rFonts w:hint="eastAsia" w:ascii="仿宋_GB2312" w:hAnsi="仿宋_GB2312" w:eastAsia="仿宋_GB2312" w:cs="仿宋_GB2312"/>
          <w:sz w:val="32"/>
          <w:szCs w:val="32"/>
          <w:highlight w:val="none"/>
        </w:rPr>
        <w:t>根据提交的申请材料，按照相关政策规定和本申请指南规定的条件进行审核。</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（五）</w:t>
      </w:r>
      <w:r>
        <w:rPr>
          <w:rFonts w:hint="eastAsia" w:ascii="仿宋_GB2312" w:hAnsi="仿宋_GB2312" w:eastAsia="仿宋_GB2312" w:cs="仿宋_GB2312"/>
          <w:b w:val="0"/>
          <w:bCs w:val="0"/>
          <w:color w:val="auto"/>
          <w:sz w:val="32"/>
          <w:szCs w:val="32"/>
          <w:highlight w:val="none"/>
          <w:lang w:val="en-US" w:eastAsia="zh-CN"/>
        </w:rPr>
        <w:t>公示。</w:t>
      </w:r>
      <w:r>
        <w:rPr>
          <w:rFonts w:hint="eastAsia" w:ascii="仿宋_GB2312" w:hAnsi="仿宋_GB2312" w:eastAsia="仿宋_GB2312" w:cs="仿宋_GB2312"/>
          <w:color w:val="000000"/>
          <w:sz w:val="32"/>
          <w:szCs w:val="32"/>
          <w:highlight w:val="none"/>
          <w:lang w:val="en-US" w:eastAsia="zh-CN"/>
        </w:rPr>
        <w:t>对审核通过的申请项目，在福田政府在线网站公示5个工作日</w:t>
      </w:r>
      <w:r>
        <w:rPr>
          <w:rFonts w:hint="eastAsia" w:ascii="仿宋_GB2312" w:hAnsi="仿宋_GB2312" w:eastAsia="仿宋_GB2312" w:cs="仿宋_GB2312"/>
          <w:color w:val="auto"/>
          <w:kern w:val="2"/>
          <w:sz w:val="32"/>
          <w:szCs w:val="32"/>
          <w:highlight w:val="none"/>
          <w:lang w:val="en-US" w:eastAsia="zh-CN" w:bidi="ar-SA"/>
        </w:rPr>
        <w:t>（不计入承诺办结期限）。</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（六）</w:t>
      </w:r>
      <w:r>
        <w:rPr>
          <w:rFonts w:hint="eastAsia" w:ascii="仿宋_GB2312" w:hAnsi="仿宋_GB2312" w:eastAsia="仿宋_GB2312" w:cs="仿宋_GB2312"/>
          <w:b w:val="0"/>
          <w:bCs w:val="0"/>
          <w:color w:val="auto"/>
          <w:sz w:val="32"/>
          <w:szCs w:val="32"/>
          <w:highlight w:val="none"/>
          <w:lang w:val="en-US" w:eastAsia="zh-CN"/>
        </w:rPr>
        <w:t>人才认定。</w:t>
      </w:r>
      <w:r>
        <w:rPr>
          <w:rFonts w:hint="eastAsia" w:ascii="仿宋_GB2312" w:hAnsi="仿宋_GB2312" w:eastAsia="仿宋_GB2312" w:cs="仿宋_GB2312"/>
          <w:b w:val="0"/>
          <w:bCs/>
          <w:color w:val="000000"/>
          <w:sz w:val="32"/>
          <w:szCs w:val="32"/>
          <w:highlight w:val="none"/>
          <w:lang w:val="en-US" w:eastAsia="zh-CN"/>
        </w:rPr>
        <w:t>对公示后无异议或异议不成立的申请对象</w:t>
      </w:r>
      <w:r>
        <w:rPr>
          <w:rFonts w:hint="eastAsia" w:ascii="仿宋_GB2312" w:hAnsi="宋体" w:eastAsia="仿宋_GB2312" w:cs="Times New Roman"/>
          <w:color w:val="auto"/>
          <w:kern w:val="2"/>
          <w:sz w:val="32"/>
          <w:szCs w:val="32"/>
          <w:highlight w:val="none"/>
          <w:lang w:val="en-US" w:eastAsia="zh-CN" w:bidi="ar-SA"/>
        </w:rPr>
        <w:t>，</w:t>
      </w:r>
      <w:r>
        <w:rPr>
          <w:rFonts w:hint="eastAsia" w:ascii="仿宋_GB2312" w:hAnsi="仿宋_GB2312" w:eastAsia="仿宋_GB2312" w:cs="仿宋_GB2312"/>
          <w:i w:val="0"/>
          <w:caps w:val="0"/>
          <w:color w:val="auto"/>
          <w:spacing w:val="0"/>
          <w:sz w:val="32"/>
          <w:szCs w:val="32"/>
          <w:highlight w:val="none"/>
          <w:shd w:val="clear" w:color="auto" w:fill="FFFFFF"/>
        </w:rPr>
        <w:t>按照规定</w:t>
      </w:r>
      <w:r>
        <w:rPr>
          <w:rFonts w:hint="eastAsia" w:ascii="仿宋_GB2312" w:hAnsi="仿宋_GB2312" w:eastAsia="仿宋_GB2312" w:cs="仿宋_GB2312"/>
          <w:i w:val="0"/>
          <w:caps w:val="0"/>
          <w:color w:val="auto"/>
          <w:spacing w:val="0"/>
          <w:sz w:val="32"/>
          <w:szCs w:val="32"/>
          <w:highlight w:val="none"/>
          <w:shd w:val="clear" w:color="auto" w:fill="FFFFFF"/>
          <w:lang w:eastAsia="zh-CN"/>
        </w:rPr>
        <w:t>进行人才认定</w:t>
      </w:r>
      <w:r>
        <w:rPr>
          <w:rFonts w:hint="eastAsia" w:ascii="仿宋_GB2312" w:hAnsi="仿宋_GB2312" w:eastAsia="仿宋_GB2312" w:cs="仿宋_GB2312"/>
          <w:color w:val="auto"/>
          <w:kern w:val="2"/>
          <w:sz w:val="32"/>
          <w:szCs w:val="32"/>
          <w:highlight w:val="none"/>
          <w:lang w:val="en-US" w:eastAsia="zh-CN" w:bidi="ar-SA"/>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jc w:val="both"/>
        <w:textAlignment w:val="auto"/>
        <w:outlineLvl w:val="9"/>
        <w:rPr>
          <w:rFonts w:hint="eastAsia" w:ascii="黑体" w:hAnsi="黑体" w:eastAsia="黑体" w:cs="黑体"/>
          <w:color w:val="auto"/>
          <w:sz w:val="32"/>
          <w:szCs w:val="32"/>
          <w:highlight w:val="none"/>
          <w:lang w:eastAsia="zh-CN"/>
        </w:rPr>
      </w:pPr>
      <w:r>
        <w:rPr>
          <w:rFonts w:hint="eastAsia" w:ascii="黑体" w:hAnsi="黑体" w:eastAsia="黑体" w:cs="黑体"/>
          <w:b w:val="0"/>
          <w:bCs/>
          <w:color w:val="auto"/>
          <w:sz w:val="32"/>
          <w:szCs w:val="32"/>
          <w:highlight w:val="none"/>
          <w:lang w:val="en-US" w:eastAsia="zh-CN"/>
        </w:rPr>
        <w:t>七、</w:t>
      </w:r>
      <w:r>
        <w:rPr>
          <w:rFonts w:hint="eastAsia" w:ascii="黑体" w:hAnsi="黑体" w:eastAsia="黑体" w:cs="黑体"/>
          <w:color w:val="auto"/>
          <w:sz w:val="32"/>
          <w:szCs w:val="32"/>
          <w:highlight w:val="none"/>
          <w:lang w:eastAsia="zh-CN"/>
        </w:rPr>
        <w:t>受理时间及办结时限</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kern w:val="2"/>
          <w:sz w:val="32"/>
          <w:szCs w:val="32"/>
          <w:highlight w:val="none"/>
          <w:lang w:val="en-US" w:eastAsia="zh-CN" w:bidi="ar-SA"/>
        </w:rPr>
        <w:t>（一）</w:t>
      </w:r>
      <w:r>
        <w:rPr>
          <w:rFonts w:hint="eastAsia" w:ascii="仿宋_GB2312" w:hAnsi="仿宋_GB2312" w:eastAsia="仿宋_GB2312" w:cs="仿宋_GB2312"/>
          <w:i w:val="0"/>
          <w:caps w:val="0"/>
          <w:color w:val="auto"/>
          <w:spacing w:val="0"/>
          <w:sz w:val="32"/>
          <w:szCs w:val="32"/>
          <w:highlight w:val="none"/>
          <w:u w:val="none"/>
        </w:rPr>
        <w:t>受理</w:t>
      </w:r>
      <w:r>
        <w:rPr>
          <w:rFonts w:hint="eastAsia" w:ascii="仿宋_GB2312" w:hAnsi="仿宋_GB2312" w:eastAsia="仿宋_GB2312" w:cs="仿宋_GB2312"/>
          <w:i w:val="0"/>
          <w:caps w:val="0"/>
          <w:color w:val="auto"/>
          <w:spacing w:val="0"/>
          <w:sz w:val="32"/>
          <w:szCs w:val="32"/>
          <w:highlight w:val="none"/>
          <w:u w:val="none"/>
          <w:lang w:eastAsia="zh-CN"/>
        </w:rPr>
        <w:t>时间</w:t>
      </w:r>
      <w:r>
        <w:rPr>
          <w:rFonts w:hint="eastAsia" w:ascii="仿宋_GB2312" w:hAnsi="仿宋_GB2312" w:eastAsia="仿宋_GB2312" w:cs="仿宋_GB2312"/>
          <w:i w:val="0"/>
          <w:caps w:val="0"/>
          <w:color w:val="auto"/>
          <w:spacing w:val="0"/>
          <w:sz w:val="32"/>
          <w:szCs w:val="32"/>
          <w:highlight w:val="none"/>
          <w:u w:val="none"/>
        </w:rPr>
        <w:t>：</w:t>
      </w:r>
      <w:r>
        <w:rPr>
          <w:rFonts w:hint="eastAsia" w:ascii="仿宋_GB2312" w:hAnsi="仿宋_GB2312" w:eastAsia="仿宋_GB2312" w:cs="仿宋_GB2312"/>
          <w:i w:val="0"/>
          <w:caps w:val="0"/>
          <w:color w:val="auto"/>
          <w:spacing w:val="0"/>
          <w:sz w:val="32"/>
          <w:szCs w:val="32"/>
          <w:highlight w:val="none"/>
          <w:u w:val="none"/>
          <w:lang w:val="en-US" w:eastAsia="zh-CN"/>
        </w:rPr>
        <w:t>2026年9月1日-9月30日。</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strike/>
          <w:dstrike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（二）</w:t>
      </w:r>
      <w:r>
        <w:rPr>
          <w:rFonts w:hint="eastAsia" w:ascii="仿宋_GB2312" w:hAnsi="仿宋_GB2312" w:eastAsia="仿宋_GB2312" w:cs="仿宋_GB2312"/>
          <w:b w:val="0"/>
          <w:bCs w:val="0"/>
          <w:color w:val="auto"/>
          <w:sz w:val="32"/>
          <w:szCs w:val="32"/>
          <w:highlight w:val="none"/>
          <w:lang w:val="en-US" w:eastAsia="zh-CN"/>
        </w:rPr>
        <w:t>自</w:t>
      </w:r>
      <w:r>
        <w:rPr>
          <w:rFonts w:hint="eastAsia" w:ascii="仿宋_GB2312" w:hAnsi="仿宋_GB2312" w:eastAsia="仿宋_GB2312" w:cs="仿宋_GB2312"/>
          <w:i w:val="0"/>
          <w:caps w:val="0"/>
          <w:color w:val="auto"/>
          <w:spacing w:val="0"/>
          <w:sz w:val="32"/>
          <w:szCs w:val="32"/>
          <w:highlight w:val="none"/>
        </w:rPr>
        <w:t>受理</w:t>
      </w:r>
      <w:r>
        <w:rPr>
          <w:rFonts w:hint="eastAsia" w:ascii="仿宋_GB2312" w:hAnsi="仿宋_GB2312" w:eastAsia="仿宋_GB2312" w:cs="仿宋_GB2312"/>
          <w:i w:val="0"/>
          <w:caps w:val="0"/>
          <w:color w:val="auto"/>
          <w:spacing w:val="0"/>
          <w:sz w:val="32"/>
          <w:szCs w:val="32"/>
          <w:highlight w:val="none"/>
          <w:lang w:eastAsia="zh-CN"/>
        </w:rPr>
        <w:t>时间</w:t>
      </w:r>
      <w:r>
        <w:rPr>
          <w:rFonts w:hint="eastAsia" w:ascii="仿宋_GB2312" w:hAnsi="仿宋_GB2312" w:eastAsia="仿宋_GB2312" w:cs="仿宋_GB2312"/>
          <w:i w:val="0"/>
          <w:caps w:val="0"/>
          <w:color w:val="auto"/>
          <w:spacing w:val="0"/>
          <w:sz w:val="32"/>
          <w:szCs w:val="32"/>
          <w:highlight w:val="none"/>
        </w:rPr>
        <w:t>结束后，除特殊情况外，于</w:t>
      </w:r>
      <w:r>
        <w:rPr>
          <w:rFonts w:hint="eastAsia" w:ascii="仿宋_GB2312" w:hAnsi="仿宋_GB2312" w:eastAsia="仿宋_GB2312" w:cs="仿宋_GB2312"/>
          <w:i w:val="0"/>
          <w:caps w:val="0"/>
          <w:color w:val="auto"/>
          <w:spacing w:val="0"/>
          <w:sz w:val="32"/>
          <w:szCs w:val="32"/>
          <w:highlight w:val="none"/>
          <w:lang w:val="en-US" w:eastAsia="zh-CN"/>
        </w:rPr>
        <w:t>15</w:t>
      </w:r>
      <w:r>
        <w:rPr>
          <w:rFonts w:hint="eastAsia" w:ascii="仿宋_GB2312" w:hAnsi="仿宋_GB2312" w:eastAsia="仿宋_GB2312" w:cs="仿宋_GB2312"/>
          <w:i w:val="0"/>
          <w:caps w:val="0"/>
          <w:color w:val="auto"/>
          <w:spacing w:val="0"/>
          <w:sz w:val="32"/>
          <w:szCs w:val="32"/>
          <w:highlight w:val="none"/>
        </w:rPr>
        <w:t>个工作日内办结。</w:t>
      </w:r>
    </w:p>
    <w:p>
      <w:pPr>
        <w:keepNext w:val="0"/>
        <w:keepLines w:val="0"/>
        <w:pageBreakBefore w:val="0"/>
        <w:numPr>
          <w:ilvl w:val="0"/>
          <w:numId w:val="0"/>
        </w:numPr>
        <w:kinsoku/>
        <w:wordWrap/>
        <w:overflowPunct/>
        <w:topLinePunct w:val="0"/>
        <w:autoSpaceDE/>
        <w:autoSpaceDN/>
        <w:bidi w:val="0"/>
        <w:snapToGrid w:val="0"/>
        <w:spacing w:line="560" w:lineRule="exact"/>
        <w:ind w:firstLine="640" w:firstLineChars="200"/>
        <w:textAlignment w:val="auto"/>
        <w:rPr>
          <w:rFonts w:hint="eastAsia" w:ascii="黑体" w:hAnsi="黑体" w:eastAsia="黑体" w:cs="黑体"/>
          <w:b w:val="0"/>
          <w:bCs/>
          <w:color w:val="auto"/>
          <w:sz w:val="32"/>
          <w:szCs w:val="32"/>
          <w:highlight w:val="none"/>
          <w:lang w:val="en-US" w:eastAsia="zh-CN"/>
        </w:rPr>
      </w:pPr>
      <w:r>
        <w:rPr>
          <w:rFonts w:hint="eastAsia" w:ascii="黑体" w:hAnsi="黑体" w:eastAsia="黑体" w:cs="黑体"/>
          <w:b w:val="0"/>
          <w:bCs/>
          <w:color w:val="auto"/>
          <w:sz w:val="32"/>
          <w:szCs w:val="32"/>
          <w:highlight w:val="none"/>
          <w:lang w:val="en-US" w:eastAsia="zh-CN"/>
        </w:rPr>
        <w:t>八、其他说明</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val="0"/>
          <w:bCs w:val="0"/>
          <w:color w:val="auto"/>
          <w:kern w:val="2"/>
          <w:sz w:val="32"/>
          <w:szCs w:val="32"/>
          <w:highlight w:val="none"/>
          <w:lang w:val="en-US" w:eastAsia="zh-CN" w:bidi="ar-SA"/>
        </w:rPr>
        <w:t>（一）</w:t>
      </w:r>
      <w:r>
        <w:rPr>
          <w:rFonts w:hint="eastAsia" w:ascii="仿宋_GB2312" w:hAnsi="仿宋_GB2312" w:eastAsia="仿宋_GB2312" w:cs="仿宋_GB2312"/>
          <w:color w:val="auto"/>
          <w:sz w:val="32"/>
          <w:szCs w:val="32"/>
          <w:highlight w:val="none"/>
          <w:lang w:val="en-US" w:eastAsia="zh-CN"/>
        </w:rPr>
        <w:t>申请企业及其推荐认定对象</w:t>
      </w:r>
      <w:r>
        <w:rPr>
          <w:rFonts w:hint="eastAsia" w:ascii="仿宋_GB2312" w:hAnsi="仿宋_GB2312" w:eastAsia="仿宋_GB2312" w:cs="仿宋_GB2312"/>
          <w:sz w:val="32"/>
          <w:szCs w:val="32"/>
          <w:highlight w:val="none"/>
        </w:rPr>
        <w:t>对申请材料的真实性、准确性、完整性、有效性和合法性负责，并接受有关部门的监督检查。对</w:t>
      </w:r>
      <w:r>
        <w:rPr>
          <w:rFonts w:hint="eastAsia" w:ascii="仿宋_GB2312" w:hAnsi="仿宋_GB2312" w:eastAsia="仿宋_GB2312" w:cs="仿宋_GB2312"/>
          <w:sz w:val="32"/>
          <w:szCs w:val="32"/>
          <w:highlight w:val="none"/>
          <w:lang w:eastAsia="zh-CN"/>
        </w:rPr>
        <w:t>申请</w:t>
      </w:r>
      <w:r>
        <w:rPr>
          <w:rFonts w:hint="eastAsia" w:ascii="仿宋_GB2312" w:hAnsi="仿宋_GB2312" w:eastAsia="仿宋_GB2312" w:cs="仿宋_GB2312"/>
          <w:sz w:val="32"/>
          <w:szCs w:val="32"/>
          <w:highlight w:val="none"/>
        </w:rPr>
        <w:t>单位及申请人存在弄虚作假、骗取财政资金及其它违规申请行为的，由有关部门取消其</w:t>
      </w:r>
      <w:r>
        <w:rPr>
          <w:rFonts w:hint="eastAsia" w:ascii="仿宋_GB2312" w:hAnsi="仿宋_GB2312" w:eastAsia="仿宋_GB2312" w:cs="仿宋_GB2312"/>
          <w:sz w:val="32"/>
          <w:szCs w:val="32"/>
          <w:highlight w:val="none"/>
          <w:lang w:eastAsia="zh-CN"/>
        </w:rPr>
        <w:t>申请</w:t>
      </w:r>
      <w:r>
        <w:rPr>
          <w:rFonts w:hint="eastAsia" w:ascii="仿宋_GB2312" w:hAnsi="仿宋_GB2312" w:eastAsia="仿宋_GB2312" w:cs="仿宋_GB2312"/>
          <w:sz w:val="32"/>
          <w:szCs w:val="32"/>
          <w:highlight w:val="none"/>
        </w:rPr>
        <w:t>资格和人才待遇；对已经发放支持资金的，由有关部门</w:t>
      </w:r>
      <w:r>
        <w:rPr>
          <w:rFonts w:hint="eastAsia" w:ascii="仿宋_GB2312" w:hAnsi="仿宋_GB2312" w:eastAsia="仿宋_GB2312" w:cs="仿宋_GB2312"/>
          <w:sz w:val="32"/>
          <w:szCs w:val="32"/>
          <w:highlight w:val="none"/>
          <w:lang w:eastAsia="zh-CN"/>
        </w:rPr>
        <w:t>追回</w:t>
      </w:r>
      <w:r>
        <w:rPr>
          <w:rFonts w:hint="eastAsia" w:ascii="仿宋_GB2312" w:hAnsi="仿宋_GB2312" w:eastAsia="仿宋_GB2312" w:cs="仿宋_GB2312"/>
          <w:sz w:val="32"/>
          <w:szCs w:val="32"/>
          <w:highlight w:val="none"/>
        </w:rPr>
        <w:t>本政策支持资金，并对其依照相关规定处理；同时，</w:t>
      </w:r>
      <w:r>
        <w:rPr>
          <w:rFonts w:hint="eastAsia" w:ascii="仿宋_GB2312" w:hAnsi="仿宋_GB2312" w:eastAsia="仿宋_GB2312" w:cs="仿宋_GB2312"/>
          <w:sz w:val="32"/>
          <w:szCs w:val="32"/>
          <w:highlight w:val="none"/>
          <w:lang w:eastAsia="zh-CN"/>
        </w:rPr>
        <w:t>申请</w:t>
      </w:r>
      <w:r>
        <w:rPr>
          <w:rFonts w:hint="eastAsia" w:ascii="仿宋_GB2312" w:hAnsi="仿宋_GB2312" w:eastAsia="仿宋_GB2312" w:cs="仿宋_GB2312"/>
          <w:sz w:val="32"/>
          <w:szCs w:val="32"/>
          <w:highlight w:val="none"/>
        </w:rPr>
        <w:t>单位及</w:t>
      </w:r>
      <w:r>
        <w:rPr>
          <w:rFonts w:hint="eastAsia" w:ascii="仿宋_GB2312" w:hAnsi="仿宋_GB2312" w:eastAsia="仿宋_GB2312" w:cs="仿宋_GB2312"/>
          <w:sz w:val="32"/>
          <w:szCs w:val="32"/>
          <w:highlight w:val="none"/>
          <w:lang w:eastAsia="zh-CN"/>
        </w:rPr>
        <w:t>申请人</w:t>
      </w:r>
      <w:r>
        <w:rPr>
          <w:rFonts w:hint="eastAsia" w:ascii="仿宋_GB2312" w:hAnsi="仿宋_GB2312" w:eastAsia="仿宋_GB2312" w:cs="仿宋_GB2312"/>
          <w:sz w:val="32"/>
          <w:szCs w:val="32"/>
          <w:highlight w:val="none"/>
        </w:rPr>
        <w:t>五年内不得申请福田区</w:t>
      </w:r>
      <w:r>
        <w:rPr>
          <w:rFonts w:hint="eastAsia" w:ascii="仿宋_GB2312" w:hAnsi="仿宋_GB2312" w:eastAsia="仿宋_GB2312" w:cs="仿宋_GB2312"/>
          <w:sz w:val="32"/>
          <w:szCs w:val="32"/>
          <w:highlight w:val="none"/>
          <w:lang w:eastAsia="zh-CN"/>
        </w:rPr>
        <w:t>人才</w:t>
      </w:r>
      <w:r>
        <w:rPr>
          <w:rFonts w:hint="eastAsia" w:ascii="仿宋_GB2312" w:hAnsi="仿宋_GB2312" w:eastAsia="仿宋_GB2312" w:cs="仿宋_GB2312"/>
          <w:sz w:val="32"/>
          <w:szCs w:val="32"/>
          <w:highlight w:val="none"/>
        </w:rPr>
        <w:t>政策支持。存在违法行为的，依法追究申请单位和申请人的法律责任。涉嫌犯罪的，移送司法机关依法处理。单位、个人应当积极配合有关部门就所申请</w:t>
      </w:r>
      <w:r>
        <w:rPr>
          <w:rFonts w:hint="eastAsia" w:ascii="仿宋_GB2312" w:hAnsi="仿宋_GB2312" w:eastAsia="仿宋_GB2312" w:cs="仿宋_GB2312"/>
          <w:sz w:val="32"/>
          <w:szCs w:val="32"/>
          <w:highlight w:val="none"/>
          <w:lang w:eastAsia="zh-CN"/>
        </w:rPr>
        <w:t>支持</w:t>
      </w:r>
      <w:r>
        <w:rPr>
          <w:rFonts w:hint="eastAsia" w:ascii="仿宋_GB2312" w:hAnsi="仿宋_GB2312" w:eastAsia="仿宋_GB2312" w:cs="仿宋_GB2312"/>
          <w:sz w:val="32"/>
          <w:szCs w:val="32"/>
          <w:highlight w:val="none"/>
        </w:rPr>
        <w:t>事宜开展的核查、审计等工作，按要求提供有关材料。经查实，属于不符合</w:t>
      </w:r>
      <w:r>
        <w:rPr>
          <w:rFonts w:hint="eastAsia" w:ascii="仿宋_GB2312" w:hAnsi="仿宋_GB2312" w:eastAsia="仿宋_GB2312" w:cs="仿宋_GB2312"/>
          <w:sz w:val="32"/>
          <w:szCs w:val="32"/>
          <w:highlight w:val="none"/>
          <w:lang w:eastAsia="zh-CN"/>
        </w:rPr>
        <w:t>支持</w:t>
      </w:r>
      <w:r>
        <w:rPr>
          <w:rFonts w:hint="eastAsia" w:ascii="仿宋_GB2312" w:hAnsi="仿宋_GB2312" w:eastAsia="仿宋_GB2312" w:cs="仿宋_GB2312"/>
          <w:sz w:val="32"/>
          <w:szCs w:val="32"/>
          <w:highlight w:val="none"/>
        </w:rPr>
        <w:t>申领条件的，应积极配合退回已申领的</w:t>
      </w:r>
      <w:r>
        <w:rPr>
          <w:rFonts w:hint="eastAsia" w:ascii="仿宋_GB2312" w:hAnsi="仿宋_GB2312" w:eastAsia="仿宋_GB2312" w:cs="仿宋_GB2312"/>
          <w:sz w:val="32"/>
          <w:szCs w:val="32"/>
          <w:highlight w:val="none"/>
          <w:lang w:eastAsia="zh-CN"/>
        </w:rPr>
        <w:t>支持</w:t>
      </w:r>
      <w:r>
        <w:rPr>
          <w:rFonts w:hint="eastAsia" w:ascii="仿宋_GB2312" w:hAnsi="仿宋_GB2312" w:eastAsia="仿宋_GB2312" w:cs="仿宋_GB2312"/>
          <w:sz w:val="32"/>
          <w:szCs w:val="32"/>
          <w:highlight w:val="none"/>
        </w:rPr>
        <w:t>资金。</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val="0"/>
          <w:bCs w:val="0"/>
          <w:color w:val="auto"/>
          <w:kern w:val="2"/>
          <w:sz w:val="32"/>
          <w:szCs w:val="32"/>
          <w:highlight w:val="none"/>
          <w:lang w:val="en-US" w:eastAsia="zh-CN" w:bidi="ar-SA"/>
        </w:rPr>
        <w:t>（二）</w:t>
      </w:r>
      <w:r>
        <w:rPr>
          <w:rFonts w:hint="eastAsia" w:ascii="仿宋_GB2312" w:hAnsi="仿宋_GB2312" w:eastAsia="仿宋_GB2312" w:cs="仿宋_GB2312"/>
          <w:sz w:val="32"/>
          <w:szCs w:val="32"/>
          <w:highlight w:val="none"/>
          <w:lang w:eastAsia="zh-CN"/>
        </w:rPr>
        <w:t>本指南有效期自发布之日起至2026年12月31日。在《关于实施福田英才荟政策的若干措施（2025）》有效期内，本指南将按年度更新。</w:t>
      </w:r>
    </w:p>
    <w:p>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560" w:lineRule="exact"/>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val="0"/>
          <w:bCs w:val="0"/>
          <w:color w:val="auto"/>
          <w:kern w:val="2"/>
          <w:sz w:val="32"/>
          <w:szCs w:val="32"/>
          <w:highlight w:val="none"/>
          <w:lang w:val="en-US" w:eastAsia="zh-CN" w:bidi="ar-SA"/>
        </w:rPr>
        <w:t>（三）</w:t>
      </w:r>
      <w:r>
        <w:rPr>
          <w:rFonts w:hint="eastAsia" w:ascii="仿宋_GB2312" w:hAnsi="仿宋_GB2312" w:eastAsia="仿宋_GB2312" w:cs="仿宋_GB2312"/>
          <w:color w:val="auto"/>
          <w:sz w:val="32"/>
          <w:szCs w:val="32"/>
          <w:highlight w:val="none"/>
          <w:lang w:val="en-US" w:eastAsia="zh-CN"/>
        </w:rPr>
        <w:t>本指南由福田区金融服务和风险防控中心负责解释，</w:t>
      </w:r>
      <w:r>
        <w:rPr>
          <w:rFonts w:hint="eastAsia" w:ascii="仿宋_GB2312" w:hAnsi="仿宋_GB2312" w:eastAsia="仿宋_GB2312" w:cs="仿宋_GB2312"/>
          <w:sz w:val="32"/>
          <w:szCs w:val="32"/>
          <w:highlight w:val="none"/>
        </w:rPr>
        <w:t>期间</w:t>
      </w:r>
      <w:r>
        <w:rPr>
          <w:rFonts w:hint="eastAsia" w:ascii="仿宋_GB2312" w:hAnsi="仿宋_GB2312" w:eastAsia="仿宋_GB2312" w:cs="仿宋_GB2312"/>
          <w:color w:val="auto"/>
          <w:sz w:val="32"/>
          <w:szCs w:val="32"/>
          <w:highlight w:val="none"/>
          <w:lang w:val="en-US" w:eastAsia="zh-CN"/>
        </w:rPr>
        <w:t>福田区金融服务和风险防控中心</w:t>
      </w:r>
      <w:r>
        <w:rPr>
          <w:rFonts w:hint="eastAsia" w:ascii="仿宋_GB2312" w:hAnsi="仿宋_GB2312" w:eastAsia="仿宋_GB2312" w:cs="仿宋_GB2312"/>
          <w:sz w:val="32"/>
          <w:szCs w:val="32"/>
          <w:highlight w:val="none"/>
        </w:rPr>
        <w:t>可根据市、区相关政策调整及实际工作需要，对本指南内容进行修订并及时公布，</w:t>
      </w:r>
      <w:r>
        <w:rPr>
          <w:rFonts w:hint="eastAsia" w:ascii="仿宋_GB2312" w:hAnsi="仿宋_GB2312" w:eastAsia="仿宋_GB2312" w:cs="仿宋_GB2312"/>
          <w:color w:val="auto"/>
          <w:sz w:val="32"/>
          <w:szCs w:val="32"/>
          <w:highlight w:val="none"/>
          <w:lang w:val="en-US" w:eastAsia="zh-CN"/>
        </w:rPr>
        <w:t>咨询电话：0755-82918333-0792。</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p>
    <w:bookmarkEnd w:id="0"/>
    <w:p>
      <w:pPr>
        <w:keepNext/>
        <w:keepLines/>
        <w:pageBreakBefore w:val="0"/>
        <w:widowControl w:val="0"/>
        <w:kinsoku/>
        <w:wordWrap/>
        <w:overflowPunct/>
        <w:topLinePunct w:val="0"/>
        <w:autoSpaceDE/>
        <w:autoSpaceDN/>
        <w:bidi w:val="0"/>
        <w:spacing w:before="340" w:after="330" w:line="560" w:lineRule="exact"/>
        <w:ind w:left="0" w:leftChars="0" w:right="0" w:rightChars="0"/>
        <w:jc w:val="both"/>
        <w:textAlignment w:val="auto"/>
        <w:outlineLvl w:val="0"/>
        <w:rPr>
          <w:rFonts w:hint="default" w:ascii="黑体" w:hAnsi="黑体" w:eastAsia="黑体" w:cs="黑体"/>
          <w:b w:val="0"/>
          <w:bCs w:val="0"/>
          <w:color w:val="auto"/>
          <w:kern w:val="44"/>
          <w:sz w:val="32"/>
          <w:szCs w:val="32"/>
          <w:highlight w:val="none"/>
          <w:u w:val="none"/>
          <w:shd w:val="solid" w:color="FFFFFF" w:fill="auto"/>
          <w:lang w:val="en-US" w:eastAsia="zh-CN" w:bidi="ar-SA"/>
        </w:rPr>
      </w:pPr>
      <w:r>
        <w:rPr>
          <w:rFonts w:ascii="Calibri" w:hAnsi="Calibri" w:eastAsia="仿宋_GB2312" w:cs="Times New Roman"/>
          <w:b/>
          <w:bCs/>
          <w:color w:val="auto"/>
          <w:kern w:val="44"/>
          <w:sz w:val="44"/>
          <w:szCs w:val="44"/>
          <w:highlight w:val="none"/>
          <w:lang w:val="en-US" w:eastAsia="zh-CN" w:bidi="ar-SA"/>
        </w:rPr>
        <w:br w:type="page"/>
      </w:r>
      <w:r>
        <w:rPr>
          <w:rFonts w:hint="eastAsia" w:ascii="黑体" w:hAnsi="黑体" w:eastAsia="黑体" w:cs="黑体"/>
          <w:b w:val="0"/>
          <w:bCs w:val="0"/>
          <w:color w:val="auto"/>
          <w:kern w:val="44"/>
          <w:sz w:val="32"/>
          <w:szCs w:val="32"/>
          <w:highlight w:val="none"/>
          <w:u w:val="none"/>
          <w:shd w:val="solid" w:color="FFFFFF" w:fill="auto"/>
          <w:lang w:val="en-US" w:eastAsia="zh-CN" w:bidi="ar-SA"/>
        </w:rPr>
        <w:t>附件1</w:t>
      </w:r>
    </w:p>
    <w:p>
      <w:pPr>
        <w:keepNext w:val="0"/>
        <w:keepLines w:val="0"/>
        <w:pageBreakBefore w:val="0"/>
        <w:widowControl/>
        <w:suppressLineNumbers w:val="0"/>
        <w:kinsoku/>
        <w:wordWrap/>
        <w:overflowPunct/>
        <w:topLinePunct w:val="0"/>
        <w:autoSpaceDE/>
        <w:bidi w:val="0"/>
        <w:adjustRightInd w:val="0"/>
        <w:snapToGrid w:val="0"/>
        <w:spacing w:before="156" w:beforeLines="0" w:beforeAutospacing="0" w:after="156" w:afterLines="0" w:afterAutospacing="0" w:line="560" w:lineRule="exact"/>
        <w:ind w:left="0" w:leftChars="0" w:right="0" w:rightChars="0" w:firstLine="0" w:firstLineChars="0"/>
        <w:jc w:val="center"/>
        <w:textAlignment w:val="auto"/>
        <w:outlineLvl w:val="1"/>
        <w:rPr>
          <w:rFonts w:hint="eastAsia" w:ascii="方正小标宋简体" w:hAnsi="方正小标宋简体" w:eastAsia="方正小标宋简体" w:cs="方正小标宋简体"/>
          <w:color w:val="auto"/>
          <w:kern w:val="0"/>
          <w:sz w:val="40"/>
          <w:szCs w:val="44"/>
          <w:highlight w:val="none"/>
          <w:u w:val="none"/>
          <w:lang w:val="en-US" w:eastAsia="zh-CN" w:bidi="ar-SA"/>
        </w:rPr>
      </w:pPr>
      <w:r>
        <w:rPr>
          <w:rFonts w:hint="eastAsia" w:ascii="方正小标宋简体" w:hAnsi="方正小标宋简体" w:eastAsia="方正小标宋简体" w:cs="方正小标宋简体"/>
          <w:color w:val="auto"/>
          <w:kern w:val="0"/>
          <w:sz w:val="40"/>
          <w:szCs w:val="44"/>
          <w:highlight w:val="none"/>
          <w:u w:val="none"/>
          <w:lang w:val="en-US" w:eastAsia="zh-CN" w:bidi="ar-SA"/>
        </w:rPr>
        <w:t>福田英才荟香蜜湖金融科技创新人才认定</w:t>
      </w:r>
    </w:p>
    <w:p>
      <w:pPr>
        <w:keepNext w:val="0"/>
        <w:keepLines w:val="0"/>
        <w:pageBreakBefore w:val="0"/>
        <w:widowControl/>
        <w:suppressLineNumbers w:val="0"/>
        <w:kinsoku/>
        <w:wordWrap/>
        <w:overflowPunct/>
        <w:topLinePunct w:val="0"/>
        <w:autoSpaceDE/>
        <w:bidi w:val="0"/>
        <w:adjustRightInd w:val="0"/>
        <w:snapToGrid w:val="0"/>
        <w:spacing w:before="156" w:beforeLines="0" w:beforeAutospacing="0" w:after="156" w:afterLines="0" w:afterAutospacing="0" w:line="560" w:lineRule="exact"/>
        <w:ind w:left="0" w:leftChars="0" w:right="0" w:rightChars="0" w:firstLine="0" w:firstLineChars="0"/>
        <w:jc w:val="center"/>
        <w:textAlignment w:val="auto"/>
        <w:outlineLvl w:val="1"/>
        <w:rPr>
          <w:rFonts w:hint="eastAsia" w:ascii="方正小标宋简体" w:hAnsi="方正小标宋简体" w:eastAsia="方正小标宋简体" w:cs="方正小标宋简体"/>
          <w:color w:val="auto"/>
          <w:kern w:val="0"/>
          <w:sz w:val="40"/>
          <w:szCs w:val="44"/>
          <w:highlight w:val="none"/>
          <w:u w:val="none"/>
          <w:lang w:val="en-US" w:eastAsia="zh-CN" w:bidi="ar-SA"/>
        </w:rPr>
      </w:pPr>
      <w:r>
        <w:rPr>
          <w:rFonts w:hint="eastAsia" w:ascii="方正小标宋简体" w:hAnsi="方正小标宋简体" w:eastAsia="方正小标宋简体" w:cs="方正小标宋简体"/>
          <w:color w:val="auto"/>
          <w:kern w:val="0"/>
          <w:sz w:val="40"/>
          <w:szCs w:val="44"/>
          <w:highlight w:val="none"/>
          <w:u w:val="none"/>
          <w:lang w:val="en-US" w:eastAsia="zh-CN" w:bidi="ar-SA"/>
        </w:rPr>
        <w:t>申请表</w:t>
      </w:r>
    </w:p>
    <w:tbl>
      <w:tblPr>
        <w:tblStyle w:val="13"/>
        <w:tblW w:w="93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852"/>
        <w:gridCol w:w="852"/>
        <w:gridCol w:w="933"/>
        <w:gridCol w:w="930"/>
        <w:gridCol w:w="693"/>
        <w:gridCol w:w="1"/>
        <w:gridCol w:w="1703"/>
        <w:gridCol w:w="3"/>
        <w:gridCol w:w="853"/>
        <w:gridCol w:w="1705"/>
        <w:gridCol w:w="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641" w:hRule="atLeast"/>
          <w:jc w:val="center"/>
        </w:trPr>
        <w:tc>
          <w:tcPr>
            <w:tcW w:w="852" w:type="dxa"/>
            <w:vMerge w:val="restart"/>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color w:val="auto"/>
                <w:sz w:val="24"/>
                <w:szCs w:val="24"/>
                <w:highlight w:val="none"/>
                <w:u w:val="none"/>
                <w:vertAlign w:val="baseline"/>
                <w:lang w:val="en-US" w:eastAsia="zh-CN"/>
              </w:rPr>
            </w:pPr>
            <w:r>
              <w:rPr>
                <w:rFonts w:hint="eastAsia" w:ascii="仿宋_GB2312" w:hAnsi="仿宋_GB2312" w:eastAsia="仿宋_GB2312" w:cs="仿宋_GB2312"/>
                <w:b/>
                <w:bCs/>
                <w:color w:val="auto"/>
                <w:sz w:val="24"/>
                <w:szCs w:val="24"/>
                <w:highlight w:val="none"/>
                <w:u w:val="none"/>
                <w:vertAlign w:val="baseline"/>
                <w:lang w:val="en-US" w:eastAsia="zh-CN"/>
              </w:rPr>
              <w:t>公司信息</w:t>
            </w:r>
          </w:p>
        </w:tc>
        <w:tc>
          <w:tcPr>
            <w:tcW w:w="1704" w:type="dxa"/>
            <w:gridSpan w:val="2"/>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 w:val="24"/>
                <w:szCs w:val="24"/>
                <w:highlight w:val="none"/>
                <w:u w:val="none"/>
                <w:vertAlign w:val="baseline"/>
                <w:lang w:val="en-US" w:eastAsia="zh-CN"/>
              </w:rPr>
            </w:pPr>
            <w:r>
              <w:rPr>
                <w:rFonts w:hint="eastAsia" w:ascii="仿宋_GB2312" w:hAnsi="仿宋_GB2312" w:eastAsia="仿宋_GB2312" w:cs="仿宋_GB2312"/>
                <w:color w:val="auto"/>
                <w:sz w:val="24"/>
                <w:szCs w:val="24"/>
                <w:highlight w:val="none"/>
                <w:u w:val="none"/>
                <w:vertAlign w:val="baseline"/>
                <w:lang w:val="en-US" w:eastAsia="zh-CN"/>
              </w:rPr>
              <w:t>公司名称</w:t>
            </w:r>
          </w:p>
        </w:tc>
        <w:tc>
          <w:tcPr>
            <w:tcW w:w="6821" w:type="dxa"/>
            <w:gridSpan w:val="8"/>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 w:val="24"/>
                <w:szCs w:val="24"/>
                <w:highlight w:val="none"/>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852" w:type="dxa"/>
            <w:vMerge w:val="continue"/>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color w:val="auto"/>
                <w:sz w:val="24"/>
                <w:szCs w:val="24"/>
                <w:highlight w:val="none"/>
                <w:u w:val="none"/>
                <w:vertAlign w:val="baseline"/>
                <w:lang w:val="en-US" w:eastAsia="zh-CN"/>
              </w:rPr>
            </w:pPr>
          </w:p>
        </w:tc>
        <w:tc>
          <w:tcPr>
            <w:tcW w:w="1704" w:type="dxa"/>
            <w:gridSpan w:val="2"/>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 w:val="24"/>
                <w:szCs w:val="24"/>
                <w:highlight w:val="none"/>
                <w:u w:val="none"/>
                <w:vertAlign w:val="baseline"/>
                <w:lang w:val="en-US" w:eastAsia="zh-CN"/>
              </w:rPr>
            </w:pPr>
            <w:r>
              <w:rPr>
                <w:rFonts w:hint="eastAsia" w:ascii="仿宋_GB2312" w:hAnsi="仿宋_GB2312" w:eastAsia="仿宋_GB2312" w:cs="仿宋_GB2312"/>
                <w:color w:val="auto"/>
                <w:sz w:val="24"/>
                <w:szCs w:val="24"/>
                <w:highlight w:val="none"/>
                <w:u w:val="none"/>
                <w:vertAlign w:val="baseline"/>
                <w:lang w:val="en-US" w:eastAsia="zh-CN"/>
              </w:rPr>
              <w:t>注册地址</w:t>
            </w:r>
          </w:p>
        </w:tc>
        <w:tc>
          <w:tcPr>
            <w:tcW w:w="2557" w:type="dxa"/>
            <w:gridSpan w:val="4"/>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 w:val="24"/>
                <w:szCs w:val="24"/>
                <w:highlight w:val="none"/>
                <w:u w:val="none"/>
                <w:vertAlign w:val="baseline"/>
                <w:lang w:val="en-US" w:eastAsia="zh-CN"/>
              </w:rPr>
            </w:pPr>
          </w:p>
        </w:tc>
        <w:tc>
          <w:tcPr>
            <w:tcW w:w="1706" w:type="dxa"/>
            <w:gridSpan w:val="2"/>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 w:val="24"/>
                <w:szCs w:val="24"/>
                <w:highlight w:val="none"/>
                <w:u w:val="none"/>
                <w:vertAlign w:val="baseline"/>
                <w:lang w:val="en-US" w:eastAsia="zh-CN"/>
              </w:rPr>
            </w:pPr>
            <w:r>
              <w:rPr>
                <w:rFonts w:hint="eastAsia" w:ascii="仿宋_GB2312" w:hAnsi="仿宋_GB2312" w:eastAsia="仿宋_GB2312" w:cs="仿宋_GB2312"/>
                <w:color w:val="auto"/>
                <w:sz w:val="24"/>
                <w:szCs w:val="24"/>
                <w:highlight w:val="none"/>
                <w:u w:val="none"/>
                <w:vertAlign w:val="baseline"/>
                <w:lang w:val="en-US" w:eastAsia="zh-CN"/>
              </w:rPr>
              <w:t>办公地址</w:t>
            </w:r>
          </w:p>
        </w:tc>
        <w:tc>
          <w:tcPr>
            <w:tcW w:w="2559" w:type="dxa"/>
            <w:gridSpan w:val="3"/>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 w:val="24"/>
                <w:szCs w:val="24"/>
                <w:highlight w:val="none"/>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vMerge w:val="continue"/>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color w:val="auto"/>
                <w:sz w:val="24"/>
                <w:szCs w:val="24"/>
                <w:highlight w:val="none"/>
                <w:u w:val="none"/>
                <w:vertAlign w:val="baseline"/>
                <w:lang w:val="en-US" w:eastAsia="zh-CN"/>
              </w:rPr>
            </w:pPr>
          </w:p>
        </w:tc>
        <w:tc>
          <w:tcPr>
            <w:tcW w:w="1704" w:type="dxa"/>
            <w:gridSpan w:val="2"/>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 w:val="24"/>
                <w:szCs w:val="24"/>
                <w:highlight w:val="none"/>
                <w:u w:val="none"/>
                <w:vertAlign w:val="baseline"/>
                <w:lang w:val="en-US" w:eastAsia="zh-CN"/>
              </w:rPr>
            </w:pPr>
            <w:r>
              <w:rPr>
                <w:rFonts w:hint="eastAsia" w:ascii="仿宋_GB2312" w:hAnsi="仿宋_GB2312" w:eastAsia="仿宋_GB2312" w:cs="仿宋_GB2312"/>
                <w:color w:val="auto"/>
                <w:sz w:val="24"/>
                <w:szCs w:val="24"/>
                <w:highlight w:val="none"/>
                <w:u w:val="none"/>
                <w:vertAlign w:val="baseline"/>
                <w:lang w:val="en-US" w:eastAsia="zh-CN"/>
              </w:rPr>
              <w:t>在福田注册登记时间</w:t>
            </w:r>
          </w:p>
        </w:tc>
        <w:tc>
          <w:tcPr>
            <w:tcW w:w="2556" w:type="dxa"/>
            <w:gridSpan w:val="3"/>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 w:val="24"/>
                <w:szCs w:val="24"/>
                <w:highlight w:val="none"/>
                <w:u w:val="none"/>
                <w:vertAlign w:val="baseline"/>
                <w:lang w:val="en-US" w:eastAsia="zh-CN"/>
              </w:rPr>
            </w:pPr>
          </w:p>
        </w:tc>
        <w:tc>
          <w:tcPr>
            <w:tcW w:w="1704" w:type="dxa"/>
            <w:gridSpan w:val="2"/>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 w:val="24"/>
                <w:szCs w:val="24"/>
                <w:highlight w:val="none"/>
                <w:u w:val="none"/>
                <w:vertAlign w:val="baseline"/>
                <w:lang w:val="en-US" w:eastAsia="zh-CN"/>
              </w:rPr>
            </w:pPr>
            <w:r>
              <w:rPr>
                <w:rFonts w:hint="eastAsia" w:ascii="仿宋_GB2312" w:hAnsi="仿宋_GB2312" w:eastAsia="仿宋_GB2312" w:cs="仿宋_GB2312"/>
                <w:color w:val="auto"/>
                <w:sz w:val="24"/>
                <w:szCs w:val="24"/>
                <w:highlight w:val="none"/>
                <w:u w:val="none"/>
                <w:vertAlign w:val="baseline"/>
                <w:lang w:val="en-US" w:eastAsia="zh-CN"/>
              </w:rPr>
              <w:t>申报支持满足条件</w:t>
            </w:r>
          </w:p>
        </w:tc>
        <w:tc>
          <w:tcPr>
            <w:tcW w:w="2562" w:type="dxa"/>
            <w:gridSpan w:val="4"/>
            <w:noWrap w:val="0"/>
            <w:vAlign w:val="top"/>
          </w:tcPr>
          <w:p>
            <w:pPr>
              <w:keepNext w:val="0"/>
              <w:keepLines w:val="0"/>
              <w:suppressLineNumbers w:val="0"/>
              <w:spacing w:before="0" w:beforeAutospacing="0" w:after="0" w:afterAutospacing="0"/>
              <w:ind w:left="0" w:leftChars="0" w:right="0" w:firstLine="0" w:firstLineChars="0"/>
              <w:jc w:val="both"/>
              <w:rPr>
                <w:rFonts w:hint="eastAsia" w:ascii="仿宋_GB2312" w:hAnsi="仿宋_GB2312" w:eastAsia="仿宋_GB2312" w:cs="仿宋_GB2312"/>
                <w:color w:val="auto"/>
                <w:sz w:val="24"/>
                <w:szCs w:val="24"/>
                <w:highlight w:val="none"/>
                <w:u w:val="none"/>
                <w:vertAlign w:val="baseline"/>
                <w:lang w:val="en-US" w:eastAsia="zh-CN"/>
              </w:rPr>
            </w:pPr>
            <w:r>
              <w:rPr>
                <w:rFonts w:hint="eastAsia" w:ascii="仿宋_GB2312" w:hAnsi="仿宋_GB2312" w:eastAsia="仿宋_GB2312" w:cs="仿宋_GB2312"/>
                <w:color w:val="auto"/>
                <w:sz w:val="24"/>
                <w:szCs w:val="24"/>
                <w:highlight w:val="none"/>
                <w:u w:val="none"/>
                <w:vertAlign w:val="baseline"/>
                <w:lang w:val="en-US" w:eastAsia="zh-CN"/>
              </w:rPr>
              <w:t>公司     项目于  年  月获第  届</w:t>
            </w:r>
            <w:r>
              <w:rPr>
                <w:rFonts w:hint="eastAsia" w:ascii="仿宋_GB2312" w:hAnsi="仿宋_GB2312" w:eastAsia="仿宋_GB2312" w:cs="仿宋_GB2312"/>
                <w:color w:val="auto"/>
                <w:sz w:val="24"/>
                <w:highlight w:val="none"/>
                <w:u w:val="none"/>
              </w:rPr>
              <w:t>香蜜湖数字金融创新项目支持</w:t>
            </w:r>
            <w:r>
              <w:rPr>
                <w:rFonts w:hint="eastAsia" w:ascii="仿宋_GB2312" w:hAnsi="仿宋_GB2312" w:eastAsia="仿宋_GB2312" w:cs="仿宋_GB2312"/>
                <w:color w:val="auto"/>
                <w:sz w:val="24"/>
                <w:szCs w:val="24"/>
                <w:highlight w:val="none"/>
                <w:u w:val="none"/>
                <w:vertAlign w:val="baseline"/>
                <w:lang w:val="en-US" w:eastAsia="zh-CN"/>
              </w:rPr>
              <w:t xml:space="preserve">    ，支持金额        </w:t>
            </w:r>
          </w:p>
          <w:p>
            <w:pPr>
              <w:keepNext w:val="0"/>
              <w:keepLines w:val="0"/>
              <w:suppressLineNumbers w:val="0"/>
              <w:spacing w:before="0" w:beforeAutospacing="0" w:after="0" w:afterAutospacing="0"/>
              <w:ind w:left="0" w:leftChars="0" w:right="0" w:firstLine="0" w:firstLineChars="0"/>
              <w:jc w:val="both"/>
              <w:rPr>
                <w:rFonts w:hint="eastAsia" w:ascii="仿宋_GB2312" w:hAnsi="仿宋_GB2312" w:eastAsia="仿宋_GB2312" w:cs="仿宋_GB2312"/>
                <w:color w:val="auto"/>
                <w:sz w:val="24"/>
                <w:szCs w:val="24"/>
                <w:highlight w:val="none"/>
                <w:u w:val="none"/>
                <w:vertAlign w:val="baseline"/>
                <w:lang w:val="en-US" w:eastAsia="zh-CN"/>
              </w:rPr>
            </w:pPr>
            <w:r>
              <w:rPr>
                <w:rFonts w:hint="eastAsia" w:ascii="仿宋_GB2312" w:hAnsi="仿宋_GB2312" w:eastAsia="仿宋_GB2312" w:cs="仿宋_GB2312"/>
                <w:color w:val="auto"/>
                <w:sz w:val="24"/>
                <w:szCs w:val="24"/>
                <w:highlight w:val="none"/>
                <w:u w:val="none"/>
                <w:vertAlign w:val="baseline"/>
                <w:lang w:val="en-US" w:eastAsia="zh-CN"/>
              </w:rPr>
              <w:t xml:space="preserve">万元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852" w:type="dxa"/>
            <w:vMerge w:val="continue"/>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color w:val="auto"/>
                <w:sz w:val="24"/>
                <w:szCs w:val="24"/>
                <w:highlight w:val="none"/>
                <w:u w:val="none"/>
                <w:vertAlign w:val="baseline"/>
                <w:lang w:val="en-US" w:eastAsia="zh-CN"/>
              </w:rPr>
            </w:pPr>
          </w:p>
        </w:tc>
        <w:tc>
          <w:tcPr>
            <w:tcW w:w="1704" w:type="dxa"/>
            <w:gridSpan w:val="2"/>
            <w:vMerge w:val="restart"/>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 w:val="24"/>
                <w:szCs w:val="24"/>
                <w:highlight w:val="none"/>
                <w:u w:val="none"/>
                <w:vertAlign w:val="baseline"/>
                <w:lang w:val="en-US" w:eastAsia="zh-CN"/>
              </w:rPr>
            </w:pPr>
            <w:r>
              <w:rPr>
                <w:rFonts w:hint="eastAsia" w:ascii="仿宋_GB2312" w:hAnsi="仿宋_GB2312" w:eastAsia="仿宋_GB2312" w:cs="仿宋_GB2312"/>
                <w:color w:val="auto"/>
                <w:sz w:val="24"/>
                <w:szCs w:val="24"/>
                <w:highlight w:val="none"/>
                <w:u w:val="none"/>
                <w:vertAlign w:val="baseline"/>
                <w:lang w:val="en-US" w:eastAsia="zh-CN"/>
              </w:rPr>
              <w:t>经办人姓名</w:t>
            </w:r>
          </w:p>
        </w:tc>
        <w:tc>
          <w:tcPr>
            <w:tcW w:w="2557" w:type="dxa"/>
            <w:gridSpan w:val="4"/>
            <w:vMerge w:val="restart"/>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 w:val="24"/>
                <w:szCs w:val="24"/>
                <w:highlight w:val="none"/>
                <w:u w:val="none"/>
                <w:vertAlign w:val="baseline"/>
                <w:lang w:val="en-US" w:eastAsia="zh-CN"/>
              </w:rPr>
            </w:pPr>
          </w:p>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 w:val="24"/>
                <w:szCs w:val="24"/>
                <w:highlight w:val="none"/>
                <w:u w:val="none"/>
                <w:vertAlign w:val="baseline"/>
                <w:lang w:val="en-US" w:eastAsia="zh-CN"/>
              </w:rPr>
            </w:pPr>
          </w:p>
        </w:tc>
        <w:tc>
          <w:tcPr>
            <w:tcW w:w="1706" w:type="dxa"/>
            <w:gridSpan w:val="2"/>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 w:val="24"/>
                <w:szCs w:val="24"/>
                <w:highlight w:val="none"/>
                <w:u w:val="none"/>
                <w:vertAlign w:val="baseline"/>
                <w:lang w:val="en-US" w:eastAsia="zh-CN"/>
              </w:rPr>
            </w:pPr>
            <w:r>
              <w:rPr>
                <w:rFonts w:hint="eastAsia" w:ascii="仿宋_GB2312" w:hAnsi="仿宋_GB2312" w:eastAsia="仿宋_GB2312" w:cs="仿宋_GB2312"/>
                <w:color w:val="auto"/>
                <w:sz w:val="24"/>
                <w:szCs w:val="24"/>
                <w:highlight w:val="none"/>
                <w:u w:val="none"/>
                <w:vertAlign w:val="baseline"/>
                <w:lang w:val="en-US" w:eastAsia="zh-CN"/>
              </w:rPr>
              <w:t>职 务</w:t>
            </w:r>
          </w:p>
        </w:tc>
        <w:tc>
          <w:tcPr>
            <w:tcW w:w="2559" w:type="dxa"/>
            <w:gridSpan w:val="3"/>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 w:val="24"/>
                <w:szCs w:val="24"/>
                <w:highlight w:val="none"/>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852" w:type="dxa"/>
            <w:vMerge w:val="continue"/>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color w:val="auto"/>
                <w:sz w:val="24"/>
                <w:szCs w:val="24"/>
                <w:highlight w:val="none"/>
                <w:u w:val="none"/>
                <w:vertAlign w:val="baseline"/>
                <w:lang w:val="en-US" w:eastAsia="zh-CN"/>
              </w:rPr>
            </w:pPr>
          </w:p>
        </w:tc>
        <w:tc>
          <w:tcPr>
            <w:tcW w:w="1704" w:type="dxa"/>
            <w:gridSpan w:val="2"/>
            <w:vMerge w:val="continue"/>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 w:val="24"/>
                <w:szCs w:val="24"/>
                <w:highlight w:val="none"/>
                <w:u w:val="none"/>
                <w:vertAlign w:val="baseline"/>
                <w:lang w:val="en-US" w:eastAsia="zh-CN"/>
              </w:rPr>
            </w:pPr>
          </w:p>
        </w:tc>
        <w:tc>
          <w:tcPr>
            <w:tcW w:w="2557" w:type="dxa"/>
            <w:gridSpan w:val="4"/>
            <w:vMerge w:val="continue"/>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 w:val="24"/>
                <w:szCs w:val="24"/>
                <w:highlight w:val="none"/>
                <w:u w:val="none"/>
                <w:vertAlign w:val="baseline"/>
                <w:lang w:val="en-US" w:eastAsia="zh-CN"/>
              </w:rPr>
            </w:pPr>
          </w:p>
        </w:tc>
        <w:tc>
          <w:tcPr>
            <w:tcW w:w="1706" w:type="dxa"/>
            <w:gridSpan w:val="2"/>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 w:val="24"/>
                <w:szCs w:val="24"/>
                <w:highlight w:val="none"/>
                <w:u w:val="none"/>
                <w:vertAlign w:val="baseline"/>
                <w:lang w:val="en-US" w:eastAsia="zh-CN"/>
              </w:rPr>
            </w:pPr>
            <w:r>
              <w:rPr>
                <w:rFonts w:hint="eastAsia" w:ascii="仿宋_GB2312" w:hAnsi="仿宋_GB2312" w:eastAsia="仿宋_GB2312" w:cs="仿宋_GB2312"/>
                <w:color w:val="auto"/>
                <w:sz w:val="24"/>
                <w:szCs w:val="24"/>
                <w:highlight w:val="none"/>
                <w:u w:val="none"/>
                <w:vertAlign w:val="baseline"/>
                <w:lang w:val="en-US" w:eastAsia="zh-CN"/>
              </w:rPr>
              <w:t>联系电话</w:t>
            </w:r>
          </w:p>
        </w:tc>
        <w:tc>
          <w:tcPr>
            <w:tcW w:w="2559" w:type="dxa"/>
            <w:gridSpan w:val="3"/>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 w:val="24"/>
                <w:szCs w:val="24"/>
                <w:highlight w:val="none"/>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852" w:type="dxa"/>
            <w:vMerge w:val="restart"/>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color w:val="auto"/>
                <w:sz w:val="24"/>
                <w:szCs w:val="24"/>
                <w:highlight w:val="none"/>
                <w:u w:val="none"/>
                <w:vertAlign w:val="baseline"/>
                <w:lang w:val="en-US" w:eastAsia="zh-CN"/>
              </w:rPr>
            </w:pPr>
            <w:r>
              <w:rPr>
                <w:rFonts w:hint="eastAsia" w:ascii="仿宋_GB2312" w:hAnsi="仿宋_GB2312" w:eastAsia="仿宋_GB2312" w:cs="仿宋_GB2312"/>
                <w:b/>
                <w:bCs/>
                <w:color w:val="auto"/>
                <w:sz w:val="24"/>
                <w:szCs w:val="24"/>
                <w:highlight w:val="none"/>
                <w:u w:val="none"/>
                <w:vertAlign w:val="baseline"/>
                <w:lang w:val="en-US" w:eastAsia="zh-CN"/>
              </w:rPr>
              <w:t>香蜜湖金融科技创新人才支持推荐人信息</w:t>
            </w:r>
          </w:p>
        </w:tc>
        <w:tc>
          <w:tcPr>
            <w:tcW w:w="852"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 w:val="24"/>
                <w:szCs w:val="24"/>
                <w:highlight w:val="none"/>
                <w:u w:val="none"/>
                <w:vertAlign w:val="baseline"/>
                <w:lang w:val="en-US" w:eastAsia="zh-CN"/>
              </w:rPr>
            </w:pPr>
            <w:r>
              <w:rPr>
                <w:rFonts w:hint="eastAsia" w:ascii="仿宋_GB2312" w:hAnsi="仿宋_GB2312" w:eastAsia="仿宋_GB2312" w:cs="仿宋_GB2312"/>
                <w:color w:val="auto"/>
                <w:sz w:val="24"/>
                <w:szCs w:val="24"/>
                <w:highlight w:val="none"/>
                <w:u w:val="none"/>
                <w:vertAlign w:val="baseline"/>
                <w:lang w:val="en-US" w:eastAsia="zh-CN"/>
              </w:rPr>
              <w:t>姓 名</w:t>
            </w:r>
          </w:p>
        </w:tc>
        <w:tc>
          <w:tcPr>
            <w:tcW w:w="1785" w:type="dxa"/>
            <w:gridSpan w:val="2"/>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 w:val="24"/>
                <w:szCs w:val="24"/>
                <w:highlight w:val="none"/>
                <w:u w:val="none"/>
                <w:vertAlign w:val="baseline"/>
                <w:lang w:val="en-US" w:eastAsia="zh-CN"/>
              </w:rPr>
            </w:pPr>
          </w:p>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 w:val="24"/>
                <w:szCs w:val="24"/>
                <w:highlight w:val="none"/>
                <w:u w:val="none"/>
                <w:vertAlign w:val="baseline"/>
                <w:lang w:val="en-US" w:eastAsia="zh-CN"/>
              </w:rPr>
            </w:pPr>
          </w:p>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 w:val="24"/>
                <w:szCs w:val="24"/>
                <w:highlight w:val="none"/>
                <w:u w:val="none"/>
                <w:vertAlign w:val="baseline"/>
                <w:lang w:val="en-US" w:eastAsia="zh-CN"/>
              </w:rPr>
            </w:pPr>
          </w:p>
        </w:tc>
        <w:tc>
          <w:tcPr>
            <w:tcW w:w="93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 w:val="24"/>
                <w:szCs w:val="24"/>
                <w:highlight w:val="none"/>
                <w:u w:val="none"/>
                <w:vertAlign w:val="baseline"/>
                <w:lang w:val="en-US" w:eastAsia="zh-CN"/>
              </w:rPr>
            </w:pPr>
            <w:r>
              <w:rPr>
                <w:rFonts w:hint="eastAsia" w:ascii="仿宋_GB2312" w:hAnsi="仿宋_GB2312" w:eastAsia="仿宋_GB2312" w:cs="仿宋_GB2312"/>
                <w:color w:val="auto"/>
                <w:sz w:val="24"/>
                <w:szCs w:val="24"/>
                <w:highlight w:val="none"/>
                <w:u w:val="none"/>
                <w:vertAlign w:val="baseline"/>
                <w:lang w:val="en-US" w:eastAsia="zh-CN"/>
              </w:rPr>
              <w:t>入职时间</w:t>
            </w:r>
          </w:p>
        </w:tc>
        <w:tc>
          <w:tcPr>
            <w:tcW w:w="3253" w:type="dxa"/>
            <w:gridSpan w:val="5"/>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 w:val="24"/>
                <w:szCs w:val="24"/>
                <w:highlight w:val="none"/>
                <w:u w:val="none"/>
                <w:vertAlign w:val="baseline"/>
                <w:lang w:val="en-US" w:eastAsia="zh-CN"/>
              </w:rPr>
            </w:pPr>
          </w:p>
        </w:tc>
        <w:tc>
          <w:tcPr>
            <w:tcW w:w="1706" w:type="dxa"/>
            <w:gridSpan w:val="2"/>
            <w:vMerge w:val="restart"/>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 w:val="24"/>
                <w:szCs w:val="24"/>
                <w:highlight w:val="none"/>
                <w:u w:val="none"/>
                <w:vertAlign w:val="baseline"/>
                <w:lang w:val="en-US" w:eastAsia="zh-CN"/>
              </w:rPr>
            </w:pPr>
            <w:r>
              <w:rPr>
                <w:rFonts w:hint="eastAsia" w:ascii="仿宋_GB2312" w:hAnsi="仿宋_GB2312" w:eastAsia="仿宋_GB2312" w:cs="仿宋_GB2312"/>
                <w:color w:val="auto"/>
                <w:sz w:val="24"/>
                <w:szCs w:val="24"/>
                <w:highlight w:val="none"/>
                <w:u w:val="none"/>
                <w:vertAlign w:val="baseline"/>
                <w:lang w:val="en-US" w:eastAsia="zh-CN"/>
              </w:rPr>
              <w:t>一寸白底证件照（295*413像素）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jc w:val="center"/>
        </w:trPr>
        <w:tc>
          <w:tcPr>
            <w:tcW w:w="852" w:type="dxa"/>
            <w:vMerge w:val="continue"/>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color w:val="auto"/>
                <w:sz w:val="24"/>
                <w:szCs w:val="24"/>
                <w:highlight w:val="none"/>
                <w:u w:val="none"/>
                <w:vertAlign w:val="baseline"/>
                <w:lang w:val="en-US" w:eastAsia="zh-CN"/>
              </w:rPr>
            </w:pPr>
          </w:p>
        </w:tc>
        <w:tc>
          <w:tcPr>
            <w:tcW w:w="852" w:type="dxa"/>
            <w:noWrap w:val="0"/>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color w:val="auto"/>
                <w:sz w:val="24"/>
                <w:szCs w:val="24"/>
                <w:highlight w:val="none"/>
                <w:u w:val="none"/>
                <w:vertAlign w:val="baseline"/>
                <w:lang w:val="en-US" w:eastAsia="zh-CN"/>
              </w:rPr>
            </w:pPr>
            <w:r>
              <w:rPr>
                <w:rFonts w:hint="eastAsia" w:ascii="仿宋_GB2312" w:hAnsi="仿宋_GB2312" w:eastAsia="仿宋_GB2312" w:cs="仿宋_GB2312"/>
                <w:color w:val="auto"/>
                <w:sz w:val="24"/>
                <w:szCs w:val="24"/>
                <w:highlight w:val="none"/>
                <w:u w:val="none"/>
                <w:vertAlign w:val="baseline"/>
                <w:lang w:val="en-US" w:eastAsia="zh-CN"/>
              </w:rPr>
              <w:t>证件类 型</w:t>
            </w:r>
          </w:p>
        </w:tc>
        <w:tc>
          <w:tcPr>
            <w:tcW w:w="1785" w:type="dxa"/>
            <w:gridSpan w:val="2"/>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 w:val="24"/>
                <w:szCs w:val="24"/>
                <w:highlight w:val="none"/>
                <w:u w:val="none"/>
                <w:vertAlign w:val="baseline"/>
                <w:lang w:val="en-US" w:eastAsia="zh-CN"/>
              </w:rPr>
            </w:pPr>
          </w:p>
        </w:tc>
        <w:tc>
          <w:tcPr>
            <w:tcW w:w="93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 w:val="24"/>
                <w:szCs w:val="24"/>
                <w:highlight w:val="none"/>
                <w:u w:val="none"/>
                <w:vertAlign w:val="baseline"/>
                <w:lang w:val="en-US" w:eastAsia="zh-CN"/>
              </w:rPr>
            </w:pPr>
            <w:r>
              <w:rPr>
                <w:rFonts w:hint="eastAsia" w:ascii="仿宋_GB2312" w:hAnsi="仿宋_GB2312" w:eastAsia="仿宋_GB2312" w:cs="仿宋_GB2312"/>
                <w:color w:val="auto"/>
                <w:sz w:val="24"/>
                <w:szCs w:val="24"/>
                <w:highlight w:val="none"/>
                <w:u w:val="none"/>
                <w:vertAlign w:val="baseline"/>
                <w:lang w:val="en-US" w:eastAsia="zh-CN"/>
              </w:rPr>
              <w:t>证件号码</w:t>
            </w:r>
          </w:p>
        </w:tc>
        <w:tc>
          <w:tcPr>
            <w:tcW w:w="3253" w:type="dxa"/>
            <w:gridSpan w:val="5"/>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 w:val="24"/>
                <w:szCs w:val="24"/>
                <w:highlight w:val="none"/>
                <w:u w:val="none"/>
                <w:vertAlign w:val="baseline"/>
                <w:lang w:val="en-US" w:eastAsia="zh-CN"/>
              </w:rPr>
            </w:pPr>
          </w:p>
        </w:tc>
        <w:tc>
          <w:tcPr>
            <w:tcW w:w="1706" w:type="dxa"/>
            <w:gridSpan w:val="2"/>
            <w:vMerge w:val="continue"/>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 w:val="24"/>
                <w:szCs w:val="24"/>
                <w:highlight w:val="none"/>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852" w:type="dxa"/>
            <w:vMerge w:val="continue"/>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color w:val="auto"/>
                <w:sz w:val="24"/>
                <w:szCs w:val="24"/>
                <w:highlight w:val="none"/>
                <w:u w:val="none"/>
                <w:vertAlign w:val="baseline"/>
                <w:lang w:val="en-US" w:eastAsia="zh-CN"/>
              </w:rPr>
            </w:pPr>
          </w:p>
        </w:tc>
        <w:tc>
          <w:tcPr>
            <w:tcW w:w="852" w:type="dxa"/>
            <w:noWrap w:val="0"/>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color w:val="auto"/>
                <w:sz w:val="24"/>
                <w:szCs w:val="24"/>
                <w:highlight w:val="none"/>
                <w:u w:val="none"/>
                <w:vertAlign w:val="baseline"/>
                <w:lang w:val="en-US" w:eastAsia="zh-CN"/>
              </w:rPr>
            </w:pPr>
            <w:r>
              <w:rPr>
                <w:rFonts w:hint="eastAsia" w:ascii="仿宋_GB2312" w:hAnsi="仿宋_GB2312" w:eastAsia="仿宋_GB2312" w:cs="仿宋_GB2312"/>
                <w:color w:val="auto"/>
                <w:sz w:val="24"/>
                <w:szCs w:val="24"/>
                <w:highlight w:val="none"/>
                <w:u w:val="none"/>
                <w:lang w:eastAsia="zh-CN"/>
              </w:rPr>
              <w:t>是否为获评项目团队带头人</w:t>
            </w:r>
          </w:p>
        </w:tc>
        <w:tc>
          <w:tcPr>
            <w:tcW w:w="1785" w:type="dxa"/>
            <w:gridSpan w:val="2"/>
            <w:noWrap w:val="0"/>
            <w:vAlign w:val="center"/>
          </w:tcPr>
          <w:p>
            <w:pPr>
              <w:keepNext w:val="0"/>
              <w:keepLines w:val="0"/>
              <w:suppressLineNumbers w:val="0"/>
              <w:spacing w:before="0" w:beforeAutospacing="0" w:after="0" w:afterAutospacing="0"/>
              <w:ind w:left="0" w:right="0"/>
              <w:jc w:val="left"/>
              <w:rPr>
                <w:rFonts w:hint="eastAsia" w:ascii="仿宋_GB2312" w:hAnsi="仿宋_GB2312" w:eastAsia="仿宋_GB2312" w:cs="仿宋_GB2312"/>
                <w:color w:val="auto"/>
                <w:sz w:val="24"/>
                <w:szCs w:val="24"/>
                <w:highlight w:val="none"/>
                <w:u w:val="none"/>
                <w:vertAlign w:val="baseline"/>
                <w:lang w:val="en-US" w:eastAsia="zh-CN"/>
              </w:rPr>
            </w:pPr>
          </w:p>
        </w:tc>
        <w:tc>
          <w:tcPr>
            <w:tcW w:w="930" w:type="dxa"/>
            <w:noWrap w:val="0"/>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color w:val="auto"/>
                <w:sz w:val="24"/>
                <w:szCs w:val="24"/>
                <w:highlight w:val="none"/>
                <w:u w:val="none"/>
                <w:lang w:eastAsia="zh-CN"/>
              </w:rPr>
            </w:pPr>
            <w:r>
              <w:rPr>
                <w:rFonts w:hint="eastAsia" w:ascii="仿宋_GB2312" w:hAnsi="仿宋_GB2312" w:eastAsia="仿宋_GB2312" w:cs="仿宋_GB2312"/>
                <w:color w:val="auto"/>
                <w:sz w:val="24"/>
                <w:szCs w:val="24"/>
                <w:highlight w:val="none"/>
                <w:u w:val="none"/>
                <w:vertAlign w:val="baseline"/>
                <w:lang w:val="en-US" w:eastAsia="zh-CN"/>
              </w:rPr>
              <w:t>英才认定类 型</w:t>
            </w:r>
          </w:p>
        </w:tc>
        <w:tc>
          <w:tcPr>
            <w:tcW w:w="4959" w:type="dxa"/>
            <w:gridSpan w:val="7"/>
            <w:noWrap w:val="0"/>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 xml:space="preserve"> I类福田英才</w:t>
            </w:r>
          </w:p>
          <w:p>
            <w:pPr>
              <w:keepNext w:val="0"/>
              <w:keepLines w:val="0"/>
              <w:suppressLineNumbers w:val="0"/>
              <w:spacing w:before="0" w:beforeAutospacing="0" w:after="0" w:afterAutospacing="0"/>
              <w:ind w:left="0" w:right="0"/>
              <w:rPr>
                <w:rFonts w:hint="default" w:ascii="Calibri" w:hAnsi="Calibri" w:eastAsia="宋体" w:cs="Times New Roman"/>
                <w:color w:val="auto"/>
                <w:highlight w:val="none"/>
              </w:rPr>
            </w:pPr>
            <w:r>
              <w:rPr>
                <w:rFonts w:hint="eastAsia" w:ascii="仿宋_GB2312" w:hAnsi="仿宋_GB2312" w:eastAsia="仿宋_GB2312" w:cs="仿宋_GB2312"/>
                <w:color w:val="auto"/>
                <w:sz w:val="24"/>
                <w:szCs w:val="24"/>
                <w:highlight w:val="none"/>
                <w:u w:val="none"/>
              </w:rPr>
              <w:t>□</w:t>
            </w:r>
            <w:r>
              <w:rPr>
                <w:rFonts w:hint="eastAsia" w:ascii="仿宋_GB2312" w:hAnsi="仿宋_GB2312" w:eastAsia="仿宋_GB2312" w:cs="仿宋_GB2312"/>
                <w:color w:val="auto"/>
                <w:sz w:val="24"/>
                <w:szCs w:val="24"/>
                <w:highlight w:val="none"/>
                <w:u w:val="none"/>
                <w:lang w:val="en-US" w:eastAsia="zh-CN"/>
              </w:rPr>
              <w:t xml:space="preserve"> II类福田英才</w:t>
            </w:r>
          </w:p>
          <w:p>
            <w:pPr>
              <w:keepNext w:val="0"/>
              <w:keepLines w:val="0"/>
              <w:suppressLineNumbers w:val="0"/>
              <w:spacing w:before="0" w:beforeAutospacing="0" w:after="0" w:afterAutospacing="0"/>
              <w:ind w:left="0" w:right="0"/>
              <w:jc w:val="both"/>
              <w:rPr>
                <w:rFonts w:hint="eastAsia" w:ascii="仿宋_GB2312" w:hAnsi="仿宋_GB2312" w:eastAsia="仿宋_GB2312" w:cs="仿宋_GB2312"/>
                <w:color w:val="auto"/>
                <w:sz w:val="24"/>
                <w:szCs w:val="24"/>
                <w:highlight w:val="none"/>
                <w:u w:val="none"/>
                <w:lang w:val="en-US" w:eastAsia="zh-CN"/>
              </w:rPr>
            </w:pPr>
          </w:p>
          <w:p>
            <w:pPr>
              <w:keepNext w:val="0"/>
              <w:keepLines w:val="0"/>
              <w:suppressLineNumbers w:val="0"/>
              <w:spacing w:before="0" w:beforeAutospacing="0" w:after="0" w:afterAutospacing="0"/>
              <w:ind w:left="0" w:right="0"/>
              <w:jc w:val="both"/>
              <w:rPr>
                <w:rFonts w:hint="eastAsia" w:ascii="仿宋_GB2312" w:hAnsi="仿宋_GB2312" w:eastAsia="仿宋_GB2312" w:cs="仿宋_GB2312"/>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852" w:type="dxa"/>
            <w:vMerge w:val="continue"/>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color w:val="auto"/>
                <w:sz w:val="24"/>
                <w:szCs w:val="24"/>
                <w:highlight w:val="none"/>
                <w:u w:val="none"/>
                <w:vertAlign w:val="baseline"/>
                <w:lang w:val="en-US" w:eastAsia="zh-CN"/>
              </w:rPr>
            </w:pPr>
          </w:p>
        </w:tc>
        <w:tc>
          <w:tcPr>
            <w:tcW w:w="852" w:type="dxa"/>
            <w:noWrap w:val="0"/>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color w:val="auto"/>
                <w:sz w:val="24"/>
                <w:szCs w:val="24"/>
                <w:highlight w:val="none"/>
                <w:u w:val="none"/>
                <w:lang w:eastAsia="zh-CN"/>
              </w:rPr>
            </w:pPr>
            <w:r>
              <w:rPr>
                <w:rFonts w:hint="eastAsia" w:ascii="仿宋_GB2312" w:hAnsi="仿宋_GB2312" w:eastAsia="仿宋_GB2312" w:cs="仿宋_GB2312"/>
                <w:color w:val="auto"/>
                <w:sz w:val="24"/>
                <w:szCs w:val="24"/>
                <w:highlight w:val="none"/>
                <w:u w:val="none"/>
                <w:lang w:eastAsia="zh-CN"/>
              </w:rPr>
              <w:t>对获评项目的贡献及推荐理由</w:t>
            </w:r>
          </w:p>
        </w:tc>
        <w:tc>
          <w:tcPr>
            <w:tcW w:w="7674" w:type="dxa"/>
            <w:gridSpan w:val="10"/>
            <w:noWrap w:val="0"/>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color w:val="auto"/>
                <w:sz w:val="24"/>
                <w:szCs w:val="24"/>
                <w:highlight w:val="none"/>
                <w:u w:val="none"/>
              </w:rPr>
            </w:pPr>
            <w:r>
              <w:rPr>
                <w:rFonts w:hint="eastAsia" w:ascii="仿宋_GB2312" w:hAnsi="仿宋_GB2312" w:eastAsia="仿宋_GB2312" w:cs="仿宋_GB2312"/>
                <w:color w:val="auto"/>
                <w:sz w:val="24"/>
                <w:szCs w:val="24"/>
                <w:highlight w:val="none"/>
                <w:u w:val="none"/>
              </w:rPr>
              <w:t>（不超过300字）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2" w:hRule="atLeast"/>
          <w:jc w:val="center"/>
        </w:trPr>
        <w:tc>
          <w:tcPr>
            <w:tcW w:w="852"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color w:val="auto"/>
                <w:sz w:val="24"/>
                <w:szCs w:val="24"/>
                <w:highlight w:val="none"/>
                <w:u w:val="none"/>
                <w:vertAlign w:val="baseline"/>
                <w:lang w:val="en-US" w:eastAsia="zh-CN"/>
              </w:rPr>
            </w:pPr>
            <w:r>
              <w:rPr>
                <w:rFonts w:hint="eastAsia" w:ascii="仿宋_GB2312" w:hAnsi="仿宋_GB2312" w:eastAsia="仿宋_GB2312" w:cs="仿宋_GB2312"/>
                <w:b/>
                <w:bCs/>
                <w:color w:val="auto"/>
                <w:sz w:val="24"/>
                <w:szCs w:val="24"/>
                <w:highlight w:val="none"/>
                <w:u w:val="none"/>
                <w:vertAlign w:val="baseline"/>
                <w:lang w:val="en-US" w:eastAsia="zh-CN"/>
              </w:rPr>
              <w:t>公司承诺</w:t>
            </w:r>
          </w:p>
        </w:tc>
        <w:tc>
          <w:tcPr>
            <w:tcW w:w="8526" w:type="dxa"/>
            <w:gridSpan w:val="11"/>
            <w:noWrap w:val="0"/>
            <w:vAlign w:val="center"/>
          </w:tcPr>
          <w:p>
            <w:pPr>
              <w:keepNext w:val="0"/>
              <w:keepLines w:val="0"/>
              <w:suppressLineNumbers w:val="0"/>
              <w:spacing w:before="0" w:beforeLines="0" w:beforeAutospacing="0" w:after="0" w:afterLines="0" w:afterAutospacing="0"/>
              <w:ind w:left="0" w:right="0"/>
              <w:jc w:val="both"/>
              <w:rPr>
                <w:rFonts w:hint="eastAsia" w:ascii="仿宋_GB2312" w:hAnsi="仿宋_GB2312" w:eastAsia="仿宋_GB2312" w:cs="仿宋_GB2312"/>
                <w:color w:val="auto"/>
                <w:sz w:val="24"/>
                <w:szCs w:val="24"/>
                <w:highlight w:val="none"/>
                <w:u w:val="none"/>
                <w:vertAlign w:val="baseline"/>
                <w:lang w:val="en-US" w:eastAsia="zh-CN"/>
              </w:rPr>
            </w:pPr>
            <w:r>
              <w:rPr>
                <w:rFonts w:hint="eastAsia" w:ascii="仿宋_GB2312" w:hAnsi="仿宋_GB2312" w:eastAsia="仿宋_GB2312" w:cs="仿宋_GB2312"/>
                <w:color w:val="auto"/>
                <w:sz w:val="24"/>
                <w:szCs w:val="24"/>
                <w:highlight w:val="none"/>
                <w:u w:val="none"/>
                <w:vertAlign w:val="baseline"/>
                <w:lang w:val="en-US" w:eastAsia="zh-CN"/>
              </w:rPr>
              <w:t>本公司知晓福田英才荟香蜜湖金融科技创新人才认定项目的条件，确保申请材料的真实、完整、准确有效，如有违反相关事宜，由本公司承担一切后果。</w:t>
            </w:r>
          </w:p>
          <w:p>
            <w:pPr>
              <w:keepNext w:val="0"/>
              <w:keepLines w:val="0"/>
              <w:suppressLineNumbers w:val="0"/>
              <w:spacing w:before="0" w:beforeLines="0" w:beforeAutospacing="0" w:after="0" w:afterLines="0" w:afterAutospacing="0"/>
              <w:ind w:left="0" w:right="0" w:firstLine="4080" w:firstLineChars="1700"/>
              <w:jc w:val="both"/>
              <w:rPr>
                <w:rFonts w:hint="eastAsia" w:ascii="仿宋_GB2312" w:hAnsi="仿宋_GB2312" w:eastAsia="仿宋_GB2312" w:cs="仿宋_GB2312"/>
                <w:color w:val="auto"/>
                <w:sz w:val="24"/>
                <w:szCs w:val="24"/>
                <w:highlight w:val="none"/>
                <w:u w:val="none"/>
                <w:vertAlign w:val="baseline"/>
                <w:lang w:val="en-US" w:eastAsia="zh-CN"/>
              </w:rPr>
            </w:pPr>
          </w:p>
          <w:p>
            <w:pPr>
              <w:keepNext w:val="0"/>
              <w:keepLines w:val="0"/>
              <w:suppressLineNumbers w:val="0"/>
              <w:spacing w:before="0" w:beforeLines="0" w:beforeAutospacing="0" w:after="0" w:afterLines="0" w:afterAutospacing="0"/>
              <w:ind w:left="0" w:right="0" w:firstLine="4080" w:firstLineChars="1700"/>
              <w:jc w:val="both"/>
              <w:rPr>
                <w:rFonts w:hint="eastAsia" w:ascii="仿宋_GB2312" w:hAnsi="仿宋_GB2312" w:eastAsia="仿宋_GB2312" w:cs="仿宋_GB2312"/>
                <w:color w:val="auto"/>
                <w:sz w:val="24"/>
                <w:szCs w:val="24"/>
                <w:highlight w:val="none"/>
                <w:u w:val="none"/>
                <w:vertAlign w:val="baseline"/>
                <w:lang w:val="en-US" w:eastAsia="zh-CN"/>
              </w:rPr>
            </w:pPr>
            <w:r>
              <w:rPr>
                <w:rFonts w:hint="eastAsia" w:ascii="仿宋_GB2312" w:hAnsi="仿宋_GB2312" w:eastAsia="仿宋_GB2312" w:cs="仿宋_GB2312"/>
                <w:color w:val="auto"/>
                <w:sz w:val="24"/>
                <w:szCs w:val="24"/>
                <w:highlight w:val="none"/>
                <w:u w:val="none"/>
                <w:vertAlign w:val="baseline"/>
                <w:lang w:val="en-US" w:eastAsia="zh-CN"/>
              </w:rPr>
              <w:t>法定代表人（负责人）签章：</w:t>
            </w:r>
          </w:p>
          <w:p>
            <w:pPr>
              <w:keepNext w:val="0"/>
              <w:keepLines w:val="0"/>
              <w:suppressLineNumbers w:val="0"/>
              <w:spacing w:before="0" w:beforeLines="0" w:beforeAutospacing="0" w:after="0" w:afterLines="0" w:afterAutospacing="0"/>
              <w:ind w:left="0" w:right="0" w:firstLine="4080" w:firstLineChars="1700"/>
              <w:jc w:val="both"/>
              <w:rPr>
                <w:rFonts w:hint="eastAsia" w:ascii="仿宋_GB2312" w:hAnsi="仿宋_GB2312" w:eastAsia="仿宋_GB2312" w:cs="仿宋_GB2312"/>
                <w:color w:val="auto"/>
                <w:sz w:val="24"/>
                <w:szCs w:val="24"/>
                <w:highlight w:val="none"/>
                <w:u w:val="none"/>
                <w:vertAlign w:val="baseline"/>
                <w:lang w:val="en-US" w:eastAsia="zh-CN"/>
              </w:rPr>
            </w:pPr>
            <w:r>
              <w:rPr>
                <w:rFonts w:hint="eastAsia" w:ascii="仿宋_GB2312" w:hAnsi="仿宋_GB2312" w:eastAsia="仿宋_GB2312" w:cs="仿宋_GB2312"/>
                <w:color w:val="auto"/>
                <w:sz w:val="24"/>
                <w:szCs w:val="24"/>
                <w:highlight w:val="none"/>
                <w:u w:val="none"/>
                <w:vertAlign w:val="baseline"/>
                <w:lang w:val="en-US" w:eastAsia="zh-CN"/>
              </w:rPr>
              <w:t>单位名称（盖章）：</w:t>
            </w:r>
          </w:p>
          <w:p>
            <w:pPr>
              <w:keepNext w:val="0"/>
              <w:keepLines w:val="0"/>
              <w:suppressLineNumbers w:val="0"/>
              <w:spacing w:before="0" w:beforeLines="0" w:beforeAutospacing="0" w:after="0" w:afterLines="0" w:afterAutospacing="0"/>
              <w:ind w:left="0" w:right="0" w:firstLine="4080" w:firstLineChars="1700"/>
              <w:jc w:val="center"/>
              <w:rPr>
                <w:rFonts w:hint="eastAsia" w:ascii="仿宋_GB2312" w:hAnsi="仿宋_GB2312" w:eastAsia="仿宋_GB2312" w:cs="仿宋_GB2312"/>
                <w:color w:val="auto"/>
                <w:sz w:val="24"/>
                <w:szCs w:val="24"/>
                <w:highlight w:val="none"/>
                <w:u w:val="none"/>
                <w:vertAlign w:val="baseline"/>
                <w:lang w:val="en-US" w:eastAsia="zh-CN"/>
              </w:rPr>
            </w:pPr>
            <w:r>
              <w:rPr>
                <w:rFonts w:hint="eastAsia" w:ascii="仿宋_GB2312" w:hAnsi="仿宋_GB2312" w:eastAsia="仿宋_GB2312" w:cs="仿宋_GB2312"/>
                <w:color w:val="auto"/>
                <w:sz w:val="24"/>
                <w:szCs w:val="24"/>
                <w:highlight w:val="none"/>
                <w:u w:val="none"/>
                <w:vertAlign w:val="baseline"/>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vMerge w:val="continue"/>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color w:val="auto"/>
                <w:sz w:val="24"/>
                <w:szCs w:val="24"/>
                <w:highlight w:val="none"/>
                <w:u w:val="none"/>
                <w:vertAlign w:val="baseline"/>
                <w:lang w:val="en-US" w:eastAsia="zh-CN"/>
              </w:rPr>
            </w:pPr>
          </w:p>
        </w:tc>
        <w:tc>
          <w:tcPr>
            <w:tcW w:w="8526" w:type="dxa"/>
            <w:gridSpan w:val="11"/>
            <w:noWrap w:val="0"/>
            <w:vAlign w:val="center"/>
          </w:tcPr>
          <w:p>
            <w:pPr>
              <w:keepNext w:val="0"/>
              <w:keepLines w:val="0"/>
              <w:suppressLineNumbers w:val="0"/>
              <w:spacing w:before="0" w:beforeAutospacing="0" w:after="0" w:afterAutospacing="0"/>
              <w:ind w:left="0" w:right="0" w:firstLine="5040" w:firstLineChars="2100"/>
              <w:jc w:val="center"/>
              <w:rPr>
                <w:rFonts w:hint="eastAsia" w:ascii="仿宋_GB2312" w:hAnsi="仿宋_GB2312" w:eastAsia="仿宋_GB2312" w:cs="仿宋_GB2312"/>
                <w:color w:val="auto"/>
                <w:sz w:val="24"/>
                <w:szCs w:val="24"/>
                <w:highlight w:val="none"/>
                <w:u w:val="none"/>
                <w:vertAlign w:val="baseline"/>
                <w:lang w:val="en-US" w:eastAsia="zh-CN"/>
              </w:rPr>
            </w:pPr>
          </w:p>
          <w:p>
            <w:pPr>
              <w:keepNext w:val="0"/>
              <w:keepLines w:val="0"/>
              <w:suppressLineNumbers w:val="0"/>
              <w:spacing w:before="0" w:beforeAutospacing="0" w:after="0" w:afterAutospacing="0"/>
              <w:ind w:left="0" w:right="0" w:firstLine="5040" w:firstLineChars="2100"/>
              <w:jc w:val="center"/>
              <w:rPr>
                <w:rFonts w:hint="eastAsia" w:ascii="仿宋_GB2312" w:hAnsi="仿宋_GB2312" w:eastAsia="仿宋_GB2312" w:cs="仿宋_GB2312"/>
                <w:color w:val="auto"/>
                <w:sz w:val="24"/>
                <w:szCs w:val="24"/>
                <w:highlight w:val="none"/>
                <w:u w:val="none"/>
                <w:vertAlign w:val="baseline"/>
                <w:lang w:val="en-US" w:eastAsia="zh-CN"/>
              </w:rPr>
            </w:pPr>
          </w:p>
          <w:p>
            <w:pPr>
              <w:keepNext w:val="0"/>
              <w:keepLines w:val="0"/>
              <w:widowControl w:val="0"/>
              <w:suppressLineNumbers w:val="0"/>
              <w:spacing w:before="0" w:beforeAutospacing="0" w:after="0" w:afterAutospacing="0"/>
              <w:ind w:left="0" w:right="0"/>
              <w:jc w:val="center"/>
              <w:rPr>
                <w:rFonts w:hint="eastAsia" w:ascii="宋体" w:hAnsi="Calibri" w:eastAsia="宋体" w:cs="Times New Roman"/>
                <w:color w:val="auto"/>
                <w:kern w:val="2"/>
                <w:sz w:val="44"/>
                <w:szCs w:val="24"/>
                <w:highlight w:val="none"/>
                <w:lang w:val="en-US" w:eastAsia="zh-CN" w:bidi="ar-SA"/>
              </w:rPr>
            </w:pPr>
          </w:p>
          <w:p>
            <w:pPr>
              <w:keepNext w:val="0"/>
              <w:keepLines w:val="0"/>
              <w:suppressLineNumbers w:val="0"/>
              <w:spacing w:before="0" w:beforeAutospacing="0" w:after="0" w:afterAutospacing="0"/>
              <w:ind w:left="0" w:right="0" w:firstLine="5040" w:firstLineChars="2100"/>
              <w:jc w:val="center"/>
              <w:rPr>
                <w:rFonts w:hint="eastAsia" w:ascii="仿宋_GB2312" w:hAnsi="仿宋_GB2312" w:eastAsia="仿宋_GB2312" w:cs="仿宋_GB2312"/>
                <w:color w:val="auto"/>
                <w:sz w:val="24"/>
                <w:szCs w:val="24"/>
                <w:highlight w:val="none"/>
                <w:u w:val="none"/>
                <w:vertAlign w:val="baseline"/>
                <w:lang w:val="en-US" w:eastAsia="zh-CN"/>
              </w:rPr>
            </w:pPr>
            <w:r>
              <w:rPr>
                <w:rFonts w:hint="eastAsia" w:ascii="仿宋_GB2312" w:hAnsi="仿宋_GB2312" w:eastAsia="仿宋_GB2312" w:cs="仿宋_GB2312"/>
                <w:color w:val="auto"/>
                <w:sz w:val="24"/>
                <w:szCs w:val="24"/>
                <w:highlight w:val="none"/>
                <w:u w:val="none"/>
                <w:vertAlign w:val="baseline"/>
                <w:lang w:val="en-US" w:eastAsia="zh-CN"/>
              </w:rPr>
              <w:t>单位名称（盖章）：</w:t>
            </w:r>
          </w:p>
          <w:p>
            <w:pPr>
              <w:keepNext w:val="0"/>
              <w:keepLines w:val="0"/>
              <w:suppressLineNumbers w:val="0"/>
              <w:spacing w:before="0" w:beforeAutospacing="0" w:after="0" w:afterAutospacing="0"/>
              <w:ind w:left="0" w:right="0" w:firstLine="3600" w:firstLineChars="1500"/>
              <w:jc w:val="center"/>
              <w:rPr>
                <w:rFonts w:hint="eastAsia" w:ascii="仿宋_GB2312" w:hAnsi="仿宋_GB2312" w:eastAsia="仿宋_GB2312" w:cs="仿宋_GB2312"/>
                <w:color w:val="auto"/>
                <w:sz w:val="24"/>
                <w:szCs w:val="24"/>
                <w:highlight w:val="none"/>
                <w:u w:val="none"/>
                <w:vertAlign w:val="baseline"/>
                <w:lang w:val="en-US" w:eastAsia="zh-CN"/>
              </w:rPr>
            </w:pPr>
            <w:r>
              <w:rPr>
                <w:rFonts w:hint="eastAsia" w:ascii="仿宋_GB2312" w:hAnsi="仿宋_GB2312" w:eastAsia="仿宋_GB2312" w:cs="仿宋_GB2312"/>
                <w:color w:val="auto"/>
                <w:sz w:val="24"/>
                <w:szCs w:val="24"/>
                <w:highlight w:val="none"/>
                <w:u w:val="none"/>
                <w:vertAlign w:val="baseline"/>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52"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color w:val="auto"/>
                <w:sz w:val="24"/>
                <w:szCs w:val="24"/>
                <w:highlight w:val="none"/>
                <w:u w:val="none"/>
                <w:vertAlign w:val="baseline"/>
                <w:lang w:val="en-US" w:eastAsia="zh-CN"/>
              </w:rPr>
            </w:pPr>
            <w:r>
              <w:rPr>
                <w:rFonts w:hint="eastAsia" w:ascii="仿宋_GB2312" w:hAnsi="仿宋_GB2312" w:eastAsia="仿宋_GB2312" w:cs="仿宋_GB2312"/>
                <w:b/>
                <w:bCs/>
                <w:color w:val="auto"/>
                <w:sz w:val="24"/>
                <w:szCs w:val="24"/>
                <w:highlight w:val="none"/>
                <w:u w:val="none"/>
                <w:vertAlign w:val="baseline"/>
                <w:lang w:val="en-US" w:eastAsia="zh-CN"/>
              </w:rPr>
              <w:t>备注</w:t>
            </w:r>
          </w:p>
        </w:tc>
        <w:tc>
          <w:tcPr>
            <w:tcW w:w="8526" w:type="dxa"/>
            <w:gridSpan w:val="11"/>
            <w:noWrap w:val="0"/>
            <w:vAlign w:val="center"/>
          </w:tcPr>
          <w:p>
            <w:pPr>
              <w:keepNext w:val="0"/>
              <w:keepLines w:val="0"/>
              <w:suppressLineNumbers w:val="0"/>
              <w:spacing w:before="0" w:beforeAutospacing="0" w:after="0" w:afterAutospacing="0"/>
              <w:ind w:left="0" w:right="0" w:firstLine="3600" w:firstLineChars="1500"/>
              <w:jc w:val="center"/>
              <w:rPr>
                <w:rFonts w:hint="eastAsia" w:ascii="仿宋_GB2312" w:hAnsi="仿宋_GB2312" w:eastAsia="仿宋_GB2312" w:cs="仿宋_GB2312"/>
                <w:color w:val="auto"/>
                <w:sz w:val="24"/>
                <w:szCs w:val="24"/>
                <w:highlight w:val="none"/>
                <w:u w:val="none"/>
                <w:vertAlign w:val="baseline"/>
                <w:lang w:val="en-US" w:eastAsia="zh-CN"/>
              </w:rPr>
            </w:pPr>
          </w:p>
        </w:tc>
      </w:tr>
    </w:tbl>
    <w:p>
      <w:pPr>
        <w:rPr>
          <w:rFonts w:ascii="Calibri" w:hAnsi="Calibri" w:eastAsia="宋体" w:cs="Times New Roman"/>
          <w:color w:val="auto"/>
          <w:highlight w:val="none"/>
        </w:rPr>
      </w:pPr>
    </w:p>
    <w:p>
      <w:pPr>
        <w:rPr>
          <w:rFonts w:ascii="Calibri" w:hAnsi="Calibri" w:eastAsia="宋体" w:cs="Times New Roman"/>
          <w:color w:val="auto"/>
          <w:highlight w:val="none"/>
        </w:rPr>
      </w:pPr>
    </w:p>
    <w:p>
      <w:pPr>
        <w:bidi w:val="0"/>
        <w:rPr>
          <w:rFonts w:hint="eastAsia" w:ascii="黑体" w:hAnsi="黑体" w:eastAsia="黑体" w:cs="黑体"/>
          <w:color w:val="auto"/>
          <w:sz w:val="32"/>
          <w:szCs w:val="32"/>
          <w:highlight w:val="none"/>
          <w:lang w:eastAsia="zh-CN"/>
        </w:rPr>
        <w:sectPr>
          <w:headerReference r:id="rId3" w:type="default"/>
          <w:footerReference r:id="rId4" w:type="default"/>
          <w:pgSz w:w="11906" w:h="16838"/>
          <w:pgMar w:top="2098" w:right="1474" w:bottom="1984" w:left="1587" w:header="851" w:footer="992" w:gutter="0"/>
          <w:pgNumType w:fmt="decimal"/>
          <w:cols w:space="720" w:num="1"/>
          <w:rtlGutter w:val="0"/>
          <w:docGrid w:type="lines" w:linePitch="312" w:charSpace="0"/>
        </w:sectPr>
      </w:pPr>
    </w:p>
    <w:p>
      <w:pPr>
        <w:bidi w:val="0"/>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eastAsia="zh-CN"/>
        </w:rPr>
        <w:t>附件</w:t>
      </w:r>
      <w:r>
        <w:rPr>
          <w:rFonts w:hint="eastAsia" w:ascii="黑体" w:hAnsi="黑体" w:eastAsia="黑体" w:cs="黑体"/>
          <w:color w:val="auto"/>
          <w:sz w:val="32"/>
          <w:szCs w:val="32"/>
          <w:highlight w:val="none"/>
          <w:lang w:val="en-US" w:eastAsia="zh-CN"/>
        </w:rPr>
        <w:t>2</w:t>
      </w:r>
    </w:p>
    <w:p>
      <w:pPr>
        <w:spacing w:line="500" w:lineRule="exact"/>
        <w:ind w:firstLine="0" w:firstLineChars="0"/>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福田英才推荐名单信息表</w:t>
      </w:r>
    </w:p>
    <w:p>
      <w:pPr>
        <w:spacing w:line="500" w:lineRule="exact"/>
        <w:ind w:firstLine="0" w:firstLineChars="0"/>
        <w:rPr>
          <w:rFonts w:hint="eastAsia" w:ascii="仿宋_GB2312" w:hAnsi="仿宋_GB2312" w:eastAsia="仿宋_GB2312" w:cs="仿宋_GB2312"/>
          <w:kern w:val="0"/>
          <w:sz w:val="28"/>
          <w:szCs w:val="28"/>
          <w:highlight w:val="none"/>
          <w:lang w:bidi="ar"/>
        </w:rPr>
      </w:pPr>
      <w:r>
        <w:rPr>
          <w:rFonts w:hint="eastAsia" w:ascii="仿宋_GB2312" w:hAnsi="仿宋_GB2312" w:eastAsia="仿宋_GB2312" w:cs="仿宋_GB2312"/>
          <w:kern w:val="0"/>
          <w:sz w:val="28"/>
          <w:szCs w:val="28"/>
          <w:highlight w:val="none"/>
          <w:lang w:bidi="ar"/>
        </w:rPr>
        <w:t xml:space="preserve">单位名称（盖章）：                   联系人：                     联系电话： </w:t>
      </w:r>
    </w:p>
    <w:tbl>
      <w:tblPr>
        <w:tblStyle w:val="12"/>
        <w:tblW w:w="149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9"/>
        <w:gridCol w:w="463"/>
        <w:gridCol w:w="486"/>
        <w:gridCol w:w="446"/>
        <w:gridCol w:w="636"/>
        <w:gridCol w:w="720"/>
        <w:gridCol w:w="480"/>
        <w:gridCol w:w="636"/>
        <w:gridCol w:w="708"/>
        <w:gridCol w:w="756"/>
        <w:gridCol w:w="756"/>
        <w:gridCol w:w="852"/>
        <w:gridCol w:w="1464"/>
        <w:gridCol w:w="1082"/>
        <w:gridCol w:w="539"/>
        <w:gridCol w:w="555"/>
        <w:gridCol w:w="592"/>
        <w:gridCol w:w="982"/>
        <w:gridCol w:w="814"/>
        <w:gridCol w:w="498"/>
        <w:gridCol w:w="463"/>
        <w:gridCol w:w="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6" w:hRule="atLeast"/>
          <w:jc w:val="center"/>
        </w:trPr>
        <w:tc>
          <w:tcPr>
            <w:tcW w:w="459"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b/>
                <w:bCs w:val="0"/>
                <w:kern w:val="0"/>
                <w:sz w:val="18"/>
                <w:szCs w:val="18"/>
                <w:highlight w:val="none"/>
                <w:lang w:bidi="ar"/>
              </w:rPr>
            </w:pPr>
            <w:r>
              <w:rPr>
                <w:rFonts w:hint="eastAsia" w:ascii="仿宋_GB2312" w:hAnsi="仿宋_GB2312" w:eastAsia="仿宋_GB2312" w:cs="仿宋_GB2312"/>
                <w:b/>
                <w:bCs w:val="0"/>
                <w:kern w:val="0"/>
                <w:sz w:val="18"/>
                <w:szCs w:val="18"/>
                <w:highlight w:val="none"/>
                <w:lang w:bidi="ar"/>
              </w:rPr>
              <w:t>姓名</w:t>
            </w:r>
          </w:p>
        </w:tc>
        <w:tc>
          <w:tcPr>
            <w:tcW w:w="463"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b/>
                <w:bCs w:val="0"/>
                <w:kern w:val="0"/>
                <w:sz w:val="18"/>
                <w:szCs w:val="18"/>
                <w:highlight w:val="none"/>
                <w:lang w:bidi="ar"/>
              </w:rPr>
            </w:pPr>
            <w:r>
              <w:rPr>
                <w:rFonts w:hint="eastAsia" w:ascii="仿宋_GB2312" w:hAnsi="仿宋_GB2312" w:eastAsia="仿宋_GB2312" w:cs="仿宋_GB2312"/>
                <w:b/>
                <w:bCs w:val="0"/>
                <w:kern w:val="0"/>
                <w:sz w:val="18"/>
                <w:szCs w:val="18"/>
                <w:highlight w:val="none"/>
                <w:lang w:bidi="ar"/>
              </w:rPr>
              <w:t>性别</w:t>
            </w:r>
          </w:p>
        </w:tc>
        <w:tc>
          <w:tcPr>
            <w:tcW w:w="486"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b/>
                <w:bCs w:val="0"/>
                <w:kern w:val="0"/>
                <w:sz w:val="18"/>
                <w:szCs w:val="18"/>
                <w:highlight w:val="none"/>
                <w:lang w:bidi="ar"/>
              </w:rPr>
            </w:pPr>
            <w:r>
              <w:rPr>
                <w:rFonts w:hint="eastAsia" w:ascii="仿宋_GB2312" w:hAnsi="仿宋_GB2312" w:eastAsia="仿宋_GB2312" w:cs="仿宋_GB2312"/>
                <w:b/>
                <w:bCs w:val="0"/>
                <w:kern w:val="0"/>
                <w:sz w:val="18"/>
                <w:szCs w:val="18"/>
                <w:highlight w:val="none"/>
                <w:lang w:bidi="ar"/>
              </w:rPr>
              <w:t>国籍</w:t>
            </w:r>
          </w:p>
        </w:tc>
        <w:tc>
          <w:tcPr>
            <w:tcW w:w="446" w:type="dxa"/>
            <w:noWrap w:val="0"/>
            <w:vAlign w:val="center"/>
          </w:tcPr>
          <w:p>
            <w:pPr>
              <w:keepNext w:val="0"/>
              <w:keepLines w:val="0"/>
              <w:widowControl/>
              <w:suppressLineNumbers w:val="0"/>
              <w:tabs>
                <w:tab w:val="left" w:pos="259"/>
              </w:tabs>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b/>
                <w:bCs w:val="0"/>
                <w:kern w:val="0"/>
                <w:sz w:val="18"/>
                <w:szCs w:val="18"/>
                <w:highlight w:val="none"/>
                <w:lang w:bidi="ar"/>
              </w:rPr>
            </w:pPr>
            <w:r>
              <w:rPr>
                <w:rFonts w:hint="eastAsia" w:ascii="仿宋_GB2312" w:hAnsi="仿宋_GB2312" w:eastAsia="仿宋_GB2312" w:cs="仿宋_GB2312"/>
                <w:b/>
                <w:bCs w:val="0"/>
                <w:kern w:val="0"/>
                <w:sz w:val="18"/>
                <w:szCs w:val="18"/>
                <w:highlight w:val="none"/>
                <w:lang w:bidi="ar"/>
              </w:rPr>
              <w:t>籍贯</w:t>
            </w:r>
          </w:p>
        </w:tc>
        <w:tc>
          <w:tcPr>
            <w:tcW w:w="636"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b/>
                <w:bCs w:val="0"/>
                <w:kern w:val="0"/>
                <w:sz w:val="18"/>
                <w:szCs w:val="18"/>
                <w:highlight w:val="none"/>
                <w:lang w:bidi="ar"/>
              </w:rPr>
            </w:pPr>
            <w:r>
              <w:rPr>
                <w:rFonts w:hint="eastAsia" w:ascii="仿宋_GB2312" w:hAnsi="仿宋_GB2312" w:eastAsia="仿宋_GB2312" w:cs="仿宋_GB2312"/>
                <w:b/>
                <w:bCs w:val="0"/>
                <w:kern w:val="0"/>
                <w:sz w:val="18"/>
                <w:szCs w:val="18"/>
                <w:highlight w:val="none"/>
                <w:lang w:bidi="ar"/>
              </w:rPr>
              <w:t>身份证/护照号</w:t>
            </w:r>
          </w:p>
        </w:tc>
        <w:tc>
          <w:tcPr>
            <w:tcW w:w="720"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b/>
                <w:bCs w:val="0"/>
                <w:kern w:val="0"/>
                <w:sz w:val="18"/>
                <w:szCs w:val="18"/>
                <w:highlight w:val="none"/>
                <w:lang w:bidi="ar"/>
              </w:rPr>
            </w:pPr>
            <w:r>
              <w:rPr>
                <w:rFonts w:hint="eastAsia" w:ascii="仿宋_GB2312" w:hAnsi="仿宋_GB2312" w:eastAsia="仿宋_GB2312" w:cs="仿宋_GB2312"/>
                <w:b/>
                <w:bCs w:val="0"/>
                <w:kern w:val="0"/>
                <w:sz w:val="18"/>
                <w:szCs w:val="18"/>
                <w:highlight w:val="none"/>
                <w:lang w:bidi="ar"/>
              </w:rPr>
              <w:t>出生年月日（19XX-XX-XX)</w:t>
            </w:r>
          </w:p>
        </w:tc>
        <w:tc>
          <w:tcPr>
            <w:tcW w:w="480"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b/>
                <w:bCs w:val="0"/>
                <w:kern w:val="0"/>
                <w:sz w:val="18"/>
                <w:szCs w:val="18"/>
                <w:highlight w:val="none"/>
                <w:lang w:bidi="ar"/>
              </w:rPr>
            </w:pPr>
            <w:r>
              <w:rPr>
                <w:rFonts w:hint="eastAsia" w:ascii="仿宋_GB2312" w:hAnsi="仿宋_GB2312" w:eastAsia="仿宋_GB2312" w:cs="仿宋_GB2312"/>
                <w:b/>
                <w:bCs w:val="0"/>
                <w:kern w:val="0"/>
                <w:sz w:val="18"/>
                <w:szCs w:val="18"/>
                <w:highlight w:val="none"/>
                <w:lang w:bidi="ar"/>
              </w:rPr>
              <w:t>政治面貌</w:t>
            </w:r>
          </w:p>
        </w:tc>
        <w:tc>
          <w:tcPr>
            <w:tcW w:w="636"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b/>
                <w:bCs w:val="0"/>
                <w:kern w:val="0"/>
                <w:sz w:val="18"/>
                <w:szCs w:val="18"/>
                <w:highlight w:val="none"/>
                <w:lang w:bidi="ar"/>
              </w:rPr>
            </w:pPr>
            <w:r>
              <w:rPr>
                <w:rFonts w:hint="eastAsia" w:ascii="仿宋_GB2312" w:hAnsi="仿宋_GB2312" w:eastAsia="仿宋_GB2312" w:cs="仿宋_GB2312"/>
                <w:b/>
                <w:bCs w:val="0"/>
                <w:kern w:val="0"/>
                <w:sz w:val="18"/>
                <w:szCs w:val="18"/>
                <w:highlight w:val="none"/>
                <w:lang w:bidi="ar"/>
              </w:rPr>
              <w:t>本人手机号码</w:t>
            </w:r>
          </w:p>
        </w:tc>
        <w:tc>
          <w:tcPr>
            <w:tcW w:w="708"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b/>
                <w:bCs w:val="0"/>
                <w:kern w:val="0"/>
                <w:sz w:val="18"/>
                <w:szCs w:val="18"/>
                <w:highlight w:val="none"/>
                <w:lang w:bidi="ar"/>
              </w:rPr>
            </w:pPr>
            <w:r>
              <w:rPr>
                <w:rFonts w:hint="eastAsia" w:ascii="仿宋_GB2312" w:hAnsi="仿宋_GB2312" w:eastAsia="仿宋_GB2312" w:cs="仿宋_GB2312"/>
                <w:b/>
                <w:bCs w:val="0"/>
                <w:kern w:val="0"/>
                <w:sz w:val="18"/>
                <w:szCs w:val="18"/>
                <w:highlight w:val="none"/>
                <w:lang w:bidi="ar"/>
              </w:rPr>
              <w:t>工作单位</w:t>
            </w:r>
          </w:p>
        </w:tc>
        <w:tc>
          <w:tcPr>
            <w:tcW w:w="756"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b/>
                <w:bCs w:val="0"/>
                <w:kern w:val="0"/>
                <w:sz w:val="18"/>
                <w:szCs w:val="18"/>
                <w:highlight w:val="none"/>
                <w:lang w:bidi="ar"/>
              </w:rPr>
            </w:pPr>
            <w:r>
              <w:rPr>
                <w:rFonts w:hint="eastAsia" w:ascii="仿宋_GB2312" w:hAnsi="仿宋_GB2312" w:eastAsia="仿宋_GB2312" w:cs="仿宋_GB2312"/>
                <w:b/>
                <w:bCs w:val="0"/>
                <w:kern w:val="0"/>
                <w:sz w:val="18"/>
                <w:szCs w:val="18"/>
                <w:highlight w:val="none"/>
                <w:lang w:bidi="ar"/>
              </w:rPr>
              <w:t>职务</w:t>
            </w:r>
          </w:p>
        </w:tc>
        <w:tc>
          <w:tcPr>
            <w:tcW w:w="756"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b/>
                <w:bCs w:val="0"/>
                <w:kern w:val="0"/>
                <w:sz w:val="18"/>
                <w:szCs w:val="18"/>
                <w:highlight w:val="none"/>
                <w:lang w:bidi="ar"/>
              </w:rPr>
            </w:pPr>
            <w:r>
              <w:rPr>
                <w:rFonts w:hint="eastAsia" w:ascii="仿宋_GB2312" w:hAnsi="仿宋_GB2312" w:eastAsia="仿宋_GB2312" w:cs="仿宋_GB2312"/>
                <w:b/>
                <w:bCs w:val="0"/>
                <w:kern w:val="0"/>
                <w:sz w:val="18"/>
                <w:szCs w:val="18"/>
                <w:highlight w:val="none"/>
                <w:lang w:bidi="ar"/>
              </w:rPr>
              <w:t>单位注册地址</w:t>
            </w:r>
          </w:p>
        </w:tc>
        <w:tc>
          <w:tcPr>
            <w:tcW w:w="852"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b/>
                <w:bCs w:val="0"/>
                <w:kern w:val="0"/>
                <w:sz w:val="18"/>
                <w:szCs w:val="18"/>
                <w:highlight w:val="none"/>
                <w:lang w:bidi="ar"/>
              </w:rPr>
            </w:pPr>
            <w:r>
              <w:rPr>
                <w:rFonts w:hint="eastAsia" w:ascii="仿宋_GB2312" w:hAnsi="仿宋_GB2312" w:eastAsia="仿宋_GB2312" w:cs="仿宋_GB2312"/>
                <w:b/>
                <w:bCs w:val="0"/>
                <w:kern w:val="0"/>
                <w:sz w:val="18"/>
                <w:szCs w:val="18"/>
                <w:highlight w:val="none"/>
                <w:lang w:bidi="ar"/>
              </w:rPr>
              <w:t>单位核心业务（10个字内）</w:t>
            </w:r>
          </w:p>
        </w:tc>
        <w:tc>
          <w:tcPr>
            <w:tcW w:w="1464"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b/>
                <w:bCs w:val="0"/>
                <w:kern w:val="0"/>
                <w:sz w:val="18"/>
                <w:szCs w:val="18"/>
                <w:highlight w:val="none"/>
                <w:lang w:eastAsia="zh-CN" w:bidi="ar"/>
              </w:rPr>
            </w:pPr>
            <w:r>
              <w:rPr>
                <w:rFonts w:hint="eastAsia" w:ascii="仿宋_GB2312" w:hAnsi="仿宋_GB2312" w:eastAsia="仿宋_GB2312" w:cs="仿宋_GB2312"/>
                <w:b/>
                <w:bCs w:val="0"/>
                <w:kern w:val="0"/>
                <w:sz w:val="18"/>
                <w:szCs w:val="18"/>
                <w:highlight w:val="none"/>
                <w:lang w:bidi="ar"/>
              </w:rPr>
              <w:t>个人核心成就</w:t>
            </w:r>
            <w:r>
              <w:rPr>
                <w:rFonts w:hint="eastAsia" w:ascii="仿宋_GB2312" w:hAnsi="仿宋_GB2312" w:eastAsia="仿宋_GB2312" w:cs="仿宋_GB2312"/>
                <w:b/>
                <w:bCs w:val="0"/>
                <w:kern w:val="0"/>
                <w:sz w:val="18"/>
                <w:szCs w:val="18"/>
                <w:highlight w:val="none"/>
                <w:lang w:eastAsia="zh-CN" w:bidi="ar"/>
              </w:rPr>
              <w:t>（近</w:t>
            </w:r>
            <w:r>
              <w:rPr>
                <w:rFonts w:hint="eastAsia" w:ascii="仿宋_GB2312" w:hAnsi="仿宋_GB2312" w:eastAsia="仿宋_GB2312" w:cs="仿宋_GB2312"/>
                <w:b/>
                <w:bCs w:val="0"/>
                <w:kern w:val="0"/>
                <w:sz w:val="18"/>
                <w:szCs w:val="18"/>
                <w:highlight w:val="none"/>
                <w:lang w:val="en-US" w:eastAsia="zh-CN" w:bidi="ar"/>
              </w:rPr>
              <w:t>5年</w:t>
            </w:r>
            <w:r>
              <w:rPr>
                <w:rFonts w:hint="eastAsia" w:ascii="仿宋_GB2312" w:hAnsi="仿宋_GB2312" w:eastAsia="仿宋_GB2312" w:cs="仿宋_GB2312"/>
                <w:b/>
                <w:bCs w:val="0"/>
                <w:kern w:val="0"/>
                <w:sz w:val="18"/>
                <w:szCs w:val="18"/>
                <w:highlight w:val="none"/>
                <w:lang w:eastAsia="zh-CN" w:bidi="ar"/>
              </w:rPr>
              <w:t>）</w:t>
            </w:r>
          </w:p>
        </w:tc>
        <w:tc>
          <w:tcPr>
            <w:tcW w:w="1082"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b/>
                <w:bCs w:val="0"/>
                <w:kern w:val="0"/>
                <w:sz w:val="18"/>
                <w:szCs w:val="18"/>
                <w:highlight w:val="none"/>
                <w:lang w:bidi="ar"/>
              </w:rPr>
            </w:pPr>
            <w:r>
              <w:rPr>
                <w:rFonts w:hint="eastAsia" w:ascii="仿宋_GB2312" w:hAnsi="仿宋_GB2312" w:eastAsia="仿宋_GB2312" w:cs="仿宋_GB2312"/>
                <w:b/>
                <w:bCs w:val="0"/>
                <w:kern w:val="0"/>
                <w:sz w:val="18"/>
                <w:szCs w:val="18"/>
                <w:highlight w:val="none"/>
                <w:lang w:bidi="ar"/>
              </w:rPr>
              <w:t>所属行业</w:t>
            </w:r>
          </w:p>
        </w:tc>
        <w:tc>
          <w:tcPr>
            <w:tcW w:w="539"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b/>
                <w:bCs w:val="0"/>
                <w:kern w:val="0"/>
                <w:sz w:val="18"/>
                <w:szCs w:val="18"/>
                <w:highlight w:val="none"/>
                <w:lang w:bidi="ar"/>
              </w:rPr>
            </w:pPr>
            <w:r>
              <w:rPr>
                <w:rFonts w:hint="eastAsia" w:ascii="仿宋_GB2312" w:hAnsi="仿宋_GB2312" w:eastAsia="仿宋_GB2312" w:cs="仿宋_GB2312"/>
                <w:b/>
                <w:bCs w:val="0"/>
                <w:kern w:val="0"/>
                <w:sz w:val="18"/>
                <w:szCs w:val="18"/>
                <w:highlight w:val="none"/>
                <w:lang w:bidi="ar"/>
              </w:rPr>
              <w:t>最高学历</w:t>
            </w:r>
          </w:p>
        </w:tc>
        <w:tc>
          <w:tcPr>
            <w:tcW w:w="555"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b/>
                <w:bCs w:val="0"/>
                <w:kern w:val="0"/>
                <w:sz w:val="18"/>
                <w:szCs w:val="18"/>
                <w:highlight w:val="none"/>
                <w:lang w:bidi="ar"/>
              </w:rPr>
            </w:pPr>
            <w:r>
              <w:rPr>
                <w:rFonts w:hint="eastAsia" w:ascii="仿宋_GB2312" w:hAnsi="仿宋_GB2312" w:eastAsia="仿宋_GB2312" w:cs="仿宋_GB2312"/>
                <w:b/>
                <w:bCs w:val="0"/>
                <w:kern w:val="0"/>
                <w:sz w:val="18"/>
                <w:szCs w:val="18"/>
                <w:highlight w:val="none"/>
                <w:lang w:bidi="ar"/>
              </w:rPr>
              <w:t>毕业院校</w:t>
            </w:r>
          </w:p>
        </w:tc>
        <w:tc>
          <w:tcPr>
            <w:tcW w:w="592"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b/>
                <w:bCs w:val="0"/>
                <w:kern w:val="0"/>
                <w:sz w:val="18"/>
                <w:szCs w:val="18"/>
                <w:highlight w:val="none"/>
                <w:lang w:bidi="ar"/>
              </w:rPr>
            </w:pPr>
            <w:r>
              <w:rPr>
                <w:rFonts w:hint="eastAsia" w:ascii="仿宋_GB2312" w:hAnsi="仿宋_GB2312" w:eastAsia="仿宋_GB2312" w:cs="仿宋_GB2312"/>
                <w:b/>
                <w:bCs w:val="0"/>
                <w:kern w:val="0"/>
                <w:sz w:val="18"/>
                <w:szCs w:val="18"/>
                <w:highlight w:val="none"/>
                <w:lang w:bidi="ar"/>
              </w:rPr>
              <w:t>是否为市级高层次人才</w:t>
            </w:r>
          </w:p>
        </w:tc>
        <w:tc>
          <w:tcPr>
            <w:tcW w:w="982"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b/>
                <w:bCs w:val="0"/>
                <w:kern w:val="0"/>
                <w:sz w:val="18"/>
                <w:szCs w:val="18"/>
                <w:highlight w:val="none"/>
                <w:lang w:bidi="ar"/>
              </w:rPr>
            </w:pPr>
            <w:r>
              <w:rPr>
                <w:rFonts w:hint="eastAsia" w:ascii="仿宋_GB2312" w:hAnsi="仿宋_GB2312" w:eastAsia="仿宋_GB2312" w:cs="仿宋_GB2312"/>
                <w:b/>
                <w:bCs w:val="0"/>
                <w:kern w:val="0"/>
                <w:sz w:val="18"/>
                <w:szCs w:val="18"/>
                <w:highlight w:val="none"/>
                <w:lang w:bidi="ar"/>
              </w:rPr>
              <w:t>市高层次人才认定时间</w:t>
            </w:r>
          </w:p>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b/>
                <w:bCs w:val="0"/>
                <w:kern w:val="0"/>
                <w:sz w:val="18"/>
                <w:szCs w:val="18"/>
                <w:highlight w:val="none"/>
                <w:lang w:bidi="ar"/>
              </w:rPr>
            </w:pPr>
            <w:r>
              <w:rPr>
                <w:rFonts w:hint="eastAsia" w:ascii="仿宋_GB2312" w:hAnsi="仿宋_GB2312" w:eastAsia="仿宋_GB2312" w:cs="仿宋_GB2312"/>
                <w:b/>
                <w:bCs w:val="0"/>
                <w:kern w:val="0"/>
                <w:sz w:val="18"/>
                <w:szCs w:val="18"/>
                <w:highlight w:val="none"/>
                <w:lang w:bidi="ar"/>
              </w:rPr>
              <w:t>（以证书认定时间为准）</w:t>
            </w:r>
          </w:p>
        </w:tc>
        <w:tc>
          <w:tcPr>
            <w:tcW w:w="814"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b/>
                <w:bCs w:val="0"/>
                <w:kern w:val="0"/>
                <w:sz w:val="18"/>
                <w:szCs w:val="18"/>
                <w:highlight w:val="none"/>
                <w:lang w:bidi="ar"/>
              </w:rPr>
            </w:pPr>
            <w:r>
              <w:rPr>
                <w:rFonts w:hint="eastAsia" w:ascii="仿宋_GB2312" w:hAnsi="仿宋_GB2312" w:eastAsia="仿宋_GB2312" w:cs="仿宋_GB2312"/>
                <w:b/>
                <w:bCs w:val="0"/>
                <w:kern w:val="0"/>
                <w:sz w:val="18"/>
                <w:szCs w:val="18"/>
                <w:highlight w:val="none"/>
                <w:lang w:bidi="ar"/>
              </w:rPr>
              <w:t>邮箱地址（英才本人）</w:t>
            </w:r>
          </w:p>
        </w:tc>
        <w:tc>
          <w:tcPr>
            <w:tcW w:w="498"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b/>
                <w:bCs w:val="0"/>
                <w:kern w:val="0"/>
                <w:sz w:val="18"/>
                <w:szCs w:val="18"/>
                <w:highlight w:val="none"/>
                <w:lang w:bidi="ar"/>
              </w:rPr>
            </w:pPr>
            <w:r>
              <w:rPr>
                <w:rFonts w:hint="eastAsia" w:ascii="仿宋_GB2312" w:hAnsi="仿宋_GB2312" w:eastAsia="仿宋_GB2312" w:cs="仿宋_GB2312"/>
                <w:b/>
                <w:bCs w:val="0"/>
                <w:kern w:val="0"/>
                <w:sz w:val="18"/>
                <w:szCs w:val="18"/>
                <w:highlight w:val="none"/>
                <w:lang w:bidi="ar"/>
              </w:rPr>
              <w:t>自取/邮寄</w:t>
            </w:r>
          </w:p>
        </w:tc>
        <w:tc>
          <w:tcPr>
            <w:tcW w:w="463"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b/>
                <w:bCs w:val="0"/>
                <w:kern w:val="0"/>
                <w:sz w:val="18"/>
                <w:szCs w:val="18"/>
                <w:highlight w:val="none"/>
                <w:lang w:val="en-US" w:eastAsia="zh-CN" w:bidi="ar"/>
              </w:rPr>
            </w:pPr>
            <w:r>
              <w:rPr>
                <w:rFonts w:hint="eastAsia" w:ascii="仿宋_GB2312" w:hAnsi="仿宋_GB2312" w:eastAsia="仿宋_GB2312" w:cs="仿宋_GB2312"/>
                <w:b/>
                <w:bCs w:val="0"/>
                <w:kern w:val="0"/>
                <w:sz w:val="18"/>
                <w:szCs w:val="18"/>
                <w:highlight w:val="none"/>
                <w:lang w:bidi="ar"/>
              </w:rPr>
              <w:t>邮寄地址</w:t>
            </w:r>
          </w:p>
        </w:tc>
        <w:tc>
          <w:tcPr>
            <w:tcW w:w="610"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b/>
                <w:bCs w:val="0"/>
                <w:kern w:val="0"/>
                <w:sz w:val="18"/>
                <w:szCs w:val="18"/>
                <w:highlight w:val="none"/>
                <w:lang w:bidi="ar"/>
              </w:rPr>
            </w:pPr>
            <w:r>
              <w:rPr>
                <w:rFonts w:hint="eastAsia" w:ascii="仿宋_GB2312" w:hAnsi="仿宋_GB2312" w:eastAsia="仿宋_GB2312" w:cs="仿宋_GB2312"/>
                <w:b/>
                <w:bCs w:val="0"/>
                <w:kern w:val="0"/>
                <w:sz w:val="18"/>
                <w:szCs w:val="18"/>
                <w:highlight w:val="none"/>
                <w:lang w:bidi="ar"/>
              </w:rPr>
              <w:t>个人照片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6" w:hRule="atLeast"/>
          <w:jc w:val="center"/>
        </w:trPr>
        <w:tc>
          <w:tcPr>
            <w:tcW w:w="459"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仿宋_GB2312" w:eastAsia="宋体" w:cs="仿宋_GB2312"/>
                <w:kern w:val="0"/>
                <w:sz w:val="15"/>
                <w:szCs w:val="15"/>
                <w:highlight w:val="none"/>
                <w:lang w:bidi="ar"/>
              </w:rPr>
            </w:pPr>
            <w:r>
              <w:rPr>
                <w:rFonts w:hint="eastAsia" w:ascii="仿宋_GB2312" w:hAnsi="仿宋_GB2312" w:eastAsia="宋体" w:cs="仿宋_GB2312"/>
                <w:color w:val="FF0000"/>
                <w:kern w:val="0"/>
                <w:sz w:val="15"/>
                <w:szCs w:val="15"/>
                <w:highlight w:val="none"/>
                <w:lang w:bidi="ar"/>
              </w:rPr>
              <w:t>举例：张三</w:t>
            </w:r>
          </w:p>
        </w:tc>
        <w:tc>
          <w:tcPr>
            <w:tcW w:w="463"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仿宋_GB2312" w:eastAsia="宋体" w:cs="仿宋_GB2312"/>
                <w:kern w:val="0"/>
                <w:sz w:val="15"/>
                <w:szCs w:val="15"/>
                <w:highlight w:val="none"/>
                <w:lang w:bidi="ar"/>
              </w:rPr>
            </w:pPr>
            <w:r>
              <w:rPr>
                <w:rFonts w:hint="eastAsia" w:ascii="宋体" w:hAnsi="宋体" w:eastAsia="宋体" w:cs="宋体"/>
                <w:color w:val="FF0000"/>
                <w:kern w:val="0"/>
                <w:sz w:val="15"/>
                <w:szCs w:val="15"/>
                <w:highlight w:val="none"/>
                <w:lang w:bidi="ar"/>
              </w:rPr>
              <w:t>男</w:t>
            </w:r>
          </w:p>
        </w:tc>
        <w:tc>
          <w:tcPr>
            <w:tcW w:w="486"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仿宋_GB2312" w:eastAsia="宋体" w:cs="仿宋_GB2312"/>
                <w:kern w:val="0"/>
                <w:sz w:val="15"/>
                <w:szCs w:val="15"/>
                <w:highlight w:val="none"/>
                <w:lang w:bidi="ar"/>
              </w:rPr>
            </w:pPr>
            <w:r>
              <w:rPr>
                <w:rFonts w:hint="eastAsia" w:ascii="宋体" w:hAnsi="宋体" w:eastAsia="宋体" w:cs="宋体"/>
                <w:color w:val="FF0000"/>
                <w:kern w:val="0"/>
                <w:sz w:val="15"/>
                <w:szCs w:val="15"/>
                <w:highlight w:val="none"/>
                <w:lang w:bidi="ar"/>
              </w:rPr>
              <w:t>中国</w:t>
            </w:r>
          </w:p>
        </w:tc>
        <w:tc>
          <w:tcPr>
            <w:tcW w:w="446"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_GB2312" w:hAnsi="仿宋_GB2312" w:eastAsia="宋体" w:cs="仿宋_GB2312"/>
                <w:kern w:val="0"/>
                <w:sz w:val="15"/>
                <w:szCs w:val="15"/>
                <w:highlight w:val="none"/>
                <w:lang w:bidi="ar"/>
              </w:rPr>
            </w:pPr>
          </w:p>
        </w:tc>
        <w:tc>
          <w:tcPr>
            <w:tcW w:w="636"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仿宋_GB2312" w:eastAsia="宋体" w:cs="仿宋_GB2312"/>
                <w:kern w:val="0"/>
                <w:sz w:val="15"/>
                <w:szCs w:val="15"/>
                <w:highlight w:val="none"/>
                <w:lang w:bidi="ar"/>
              </w:rPr>
            </w:pPr>
            <w:r>
              <w:rPr>
                <w:rFonts w:hint="eastAsia" w:ascii="宋体" w:hAnsi="宋体" w:eastAsia="宋体" w:cs="宋体"/>
                <w:color w:val="FF0000"/>
                <w:kern w:val="0"/>
                <w:sz w:val="15"/>
                <w:szCs w:val="15"/>
                <w:highlight w:val="none"/>
                <w:lang w:bidi="ar"/>
              </w:rPr>
              <w:t>4401***</w:t>
            </w:r>
          </w:p>
        </w:tc>
        <w:tc>
          <w:tcPr>
            <w:tcW w:w="720"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仿宋_GB2312" w:eastAsia="宋体" w:cs="仿宋_GB2312"/>
                <w:kern w:val="0"/>
                <w:sz w:val="15"/>
                <w:szCs w:val="15"/>
                <w:highlight w:val="none"/>
                <w:lang w:bidi="ar"/>
              </w:rPr>
            </w:pPr>
            <w:r>
              <w:rPr>
                <w:rFonts w:hint="eastAsia" w:ascii="宋体" w:hAnsi="宋体" w:eastAsia="宋体" w:cs="宋体"/>
                <w:color w:val="FF0000"/>
                <w:kern w:val="0"/>
                <w:sz w:val="15"/>
                <w:szCs w:val="15"/>
                <w:highlight w:val="none"/>
                <w:lang w:bidi="ar"/>
              </w:rPr>
              <w:t>1980/8/18</w:t>
            </w:r>
          </w:p>
        </w:tc>
        <w:tc>
          <w:tcPr>
            <w:tcW w:w="480"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仿宋_GB2312" w:eastAsia="宋体" w:cs="仿宋_GB2312"/>
                <w:kern w:val="0"/>
                <w:sz w:val="15"/>
                <w:szCs w:val="15"/>
                <w:highlight w:val="none"/>
                <w:lang w:bidi="ar"/>
              </w:rPr>
            </w:pPr>
            <w:r>
              <w:rPr>
                <w:rFonts w:hint="eastAsia" w:ascii="宋体" w:hAnsi="宋体" w:eastAsia="宋体" w:cs="宋体"/>
                <w:color w:val="FF0000"/>
                <w:kern w:val="0"/>
                <w:sz w:val="15"/>
                <w:szCs w:val="15"/>
                <w:highlight w:val="none"/>
                <w:lang w:bidi="ar"/>
              </w:rPr>
              <w:t>中共党员</w:t>
            </w:r>
          </w:p>
        </w:tc>
        <w:tc>
          <w:tcPr>
            <w:tcW w:w="636"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仿宋_GB2312" w:eastAsia="宋体" w:cs="仿宋_GB2312"/>
                <w:kern w:val="0"/>
                <w:sz w:val="15"/>
                <w:szCs w:val="15"/>
                <w:highlight w:val="none"/>
                <w:lang w:bidi="ar"/>
              </w:rPr>
            </w:pPr>
            <w:r>
              <w:rPr>
                <w:rFonts w:hint="eastAsia" w:ascii="宋体" w:hAnsi="宋体" w:eastAsia="宋体" w:cs="宋体"/>
                <w:color w:val="FF0000"/>
                <w:kern w:val="0"/>
                <w:sz w:val="15"/>
                <w:szCs w:val="15"/>
                <w:highlight w:val="none"/>
                <w:lang w:bidi="ar"/>
              </w:rPr>
              <w:t>136***</w:t>
            </w:r>
          </w:p>
        </w:tc>
        <w:tc>
          <w:tcPr>
            <w:tcW w:w="708"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仿宋_GB2312" w:eastAsia="宋体" w:cs="仿宋_GB2312"/>
                <w:kern w:val="0"/>
                <w:sz w:val="15"/>
                <w:szCs w:val="15"/>
                <w:highlight w:val="none"/>
                <w:lang w:bidi="ar"/>
              </w:rPr>
            </w:pPr>
            <w:r>
              <w:rPr>
                <w:rFonts w:hint="eastAsia" w:ascii="宋体" w:hAnsi="宋体" w:eastAsia="宋体" w:cs="宋体"/>
                <w:color w:val="FF0000"/>
                <w:kern w:val="0"/>
                <w:sz w:val="15"/>
                <w:szCs w:val="15"/>
                <w:highlight w:val="none"/>
                <w:lang w:bidi="ar"/>
              </w:rPr>
              <w:t>深圳市**公司</w:t>
            </w:r>
          </w:p>
        </w:tc>
        <w:tc>
          <w:tcPr>
            <w:tcW w:w="756"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FF0000"/>
                <w:kern w:val="0"/>
                <w:sz w:val="15"/>
                <w:szCs w:val="15"/>
                <w:highlight w:val="none"/>
                <w:lang w:bidi="ar"/>
              </w:rPr>
            </w:pPr>
            <w:r>
              <w:rPr>
                <w:rFonts w:hint="eastAsia" w:ascii="宋体" w:hAnsi="宋体" w:eastAsia="宋体" w:cs="宋体"/>
                <w:color w:val="FF0000"/>
                <w:kern w:val="0"/>
                <w:sz w:val="15"/>
                <w:szCs w:val="15"/>
                <w:highlight w:val="none"/>
                <w:lang w:bidi="ar"/>
              </w:rPr>
              <w:t>总经理</w:t>
            </w:r>
          </w:p>
        </w:tc>
        <w:tc>
          <w:tcPr>
            <w:tcW w:w="756"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仿宋_GB2312" w:eastAsia="宋体" w:cs="仿宋_GB2312"/>
                <w:kern w:val="0"/>
                <w:sz w:val="15"/>
                <w:szCs w:val="15"/>
                <w:highlight w:val="none"/>
                <w:lang w:bidi="ar"/>
              </w:rPr>
            </w:pPr>
            <w:r>
              <w:rPr>
                <w:rFonts w:hint="eastAsia" w:ascii="宋体" w:hAnsi="宋体" w:eastAsia="宋体" w:cs="宋体"/>
                <w:color w:val="FF0000"/>
                <w:kern w:val="0"/>
                <w:sz w:val="15"/>
                <w:szCs w:val="15"/>
                <w:highlight w:val="none"/>
                <w:lang w:bidi="ar"/>
              </w:rPr>
              <w:t>福田区福民路xx号xx大厦xx栋xx层xx</w:t>
            </w:r>
          </w:p>
        </w:tc>
        <w:tc>
          <w:tcPr>
            <w:tcW w:w="852"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仿宋_GB2312" w:eastAsia="宋体" w:cs="仿宋_GB2312"/>
                <w:kern w:val="0"/>
                <w:sz w:val="15"/>
                <w:szCs w:val="15"/>
                <w:highlight w:val="none"/>
                <w:lang w:bidi="ar"/>
              </w:rPr>
            </w:pPr>
            <w:r>
              <w:rPr>
                <w:rFonts w:hint="eastAsia" w:ascii="宋体" w:hAnsi="宋体" w:eastAsia="宋体" w:cs="宋体"/>
                <w:color w:val="FF0000"/>
                <w:kern w:val="0"/>
                <w:sz w:val="15"/>
                <w:szCs w:val="15"/>
                <w:highlight w:val="none"/>
                <w:lang w:bidi="ar"/>
              </w:rPr>
              <w:t>法律</w:t>
            </w:r>
          </w:p>
        </w:tc>
        <w:tc>
          <w:tcPr>
            <w:tcW w:w="1464"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仿宋_GB2312" w:eastAsia="宋体" w:cs="仿宋_GB2312"/>
                <w:kern w:val="0"/>
                <w:sz w:val="15"/>
                <w:szCs w:val="15"/>
                <w:highlight w:val="none"/>
                <w:lang w:bidi="ar"/>
              </w:rPr>
            </w:pPr>
            <w:r>
              <w:rPr>
                <w:rFonts w:hint="eastAsia" w:ascii="宋体" w:hAnsi="宋体" w:eastAsia="宋体" w:cs="宋体"/>
                <w:color w:val="FF0000"/>
                <w:kern w:val="0"/>
                <w:sz w:val="15"/>
                <w:szCs w:val="15"/>
                <w:highlight w:val="none"/>
                <w:lang w:bidi="ar"/>
              </w:rPr>
              <w:t>1、发明专利；2、荣誉、资质、奖项；3、改革举措、创新模式（从以上方面展开，内容多可附页）</w:t>
            </w:r>
          </w:p>
        </w:tc>
        <w:tc>
          <w:tcPr>
            <w:tcW w:w="1082"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FF0000"/>
                <w:kern w:val="0"/>
                <w:sz w:val="15"/>
                <w:szCs w:val="15"/>
                <w:highlight w:val="none"/>
                <w:lang w:bidi="ar"/>
              </w:rPr>
            </w:pPr>
            <w:r>
              <w:rPr>
                <w:rFonts w:hint="eastAsia" w:ascii="宋体" w:hAnsi="宋体" w:eastAsia="宋体" w:cs="宋体"/>
                <w:color w:val="FF0000"/>
                <w:kern w:val="0"/>
                <w:sz w:val="15"/>
                <w:szCs w:val="15"/>
                <w:highlight w:val="none"/>
                <w:lang w:eastAsia="zh-CN" w:bidi="ar"/>
              </w:rPr>
              <w:t>参照</w:t>
            </w:r>
            <w:r>
              <w:rPr>
                <w:rFonts w:hint="eastAsia" w:ascii="宋体" w:hAnsi="宋体" w:eastAsia="宋体" w:cs="宋体"/>
                <w:color w:val="FF0000"/>
                <w:kern w:val="0"/>
                <w:sz w:val="15"/>
                <w:szCs w:val="15"/>
                <w:highlight w:val="none"/>
                <w:lang w:val="en-US" w:eastAsia="zh-CN" w:bidi="ar"/>
              </w:rPr>
              <w:t>国民经济行业分类</w:t>
            </w:r>
          </w:p>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仿宋_GB2312" w:eastAsia="仿宋_GB2312" w:cs="仿宋_GB2312"/>
                <w:kern w:val="0"/>
                <w:sz w:val="15"/>
                <w:szCs w:val="15"/>
                <w:highlight w:val="none"/>
                <w:lang w:val="en-US" w:eastAsia="zh-CN" w:bidi="ar"/>
              </w:rPr>
            </w:pPr>
            <w:r>
              <w:rPr>
                <w:rFonts w:hint="eastAsia" w:ascii="宋体" w:hAnsi="宋体" w:eastAsia="宋体" w:cs="宋体"/>
                <w:color w:val="FF0000"/>
                <w:kern w:val="0"/>
                <w:sz w:val="15"/>
                <w:szCs w:val="15"/>
                <w:highlight w:val="none"/>
                <w:lang w:val="en-US" w:eastAsia="zh-CN" w:bidi="ar"/>
              </w:rPr>
              <w:t>20个门类填写</w:t>
            </w:r>
          </w:p>
        </w:tc>
        <w:tc>
          <w:tcPr>
            <w:tcW w:w="539"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仿宋_GB2312" w:eastAsia="宋体" w:cs="仿宋_GB2312"/>
                <w:kern w:val="0"/>
                <w:sz w:val="15"/>
                <w:szCs w:val="15"/>
                <w:highlight w:val="none"/>
                <w:lang w:bidi="ar"/>
              </w:rPr>
            </w:pPr>
            <w:r>
              <w:rPr>
                <w:rFonts w:hint="eastAsia" w:ascii="宋体" w:hAnsi="宋体" w:eastAsia="宋体" w:cs="宋体"/>
                <w:color w:val="FF0000"/>
                <w:kern w:val="0"/>
                <w:sz w:val="15"/>
                <w:szCs w:val="15"/>
                <w:highlight w:val="none"/>
                <w:lang w:bidi="ar"/>
              </w:rPr>
              <w:t>硕士研究生</w:t>
            </w:r>
          </w:p>
        </w:tc>
        <w:tc>
          <w:tcPr>
            <w:tcW w:w="555"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仿宋_GB2312" w:eastAsia="宋体" w:cs="仿宋_GB2312"/>
                <w:kern w:val="0"/>
                <w:sz w:val="15"/>
                <w:szCs w:val="15"/>
                <w:highlight w:val="none"/>
                <w:lang w:bidi="ar"/>
              </w:rPr>
            </w:pPr>
            <w:r>
              <w:rPr>
                <w:rFonts w:hint="eastAsia" w:ascii="宋体" w:hAnsi="宋体" w:eastAsia="宋体" w:cs="宋体"/>
                <w:color w:val="FF0000"/>
                <w:kern w:val="0"/>
                <w:sz w:val="15"/>
                <w:szCs w:val="15"/>
                <w:highlight w:val="none"/>
                <w:lang w:bidi="ar"/>
              </w:rPr>
              <w:t>中山大学</w:t>
            </w:r>
          </w:p>
        </w:tc>
        <w:tc>
          <w:tcPr>
            <w:tcW w:w="592"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仿宋_GB2312" w:eastAsia="宋体" w:cs="仿宋_GB2312"/>
                <w:kern w:val="0"/>
                <w:sz w:val="15"/>
                <w:szCs w:val="15"/>
                <w:highlight w:val="none"/>
                <w:lang w:bidi="ar"/>
              </w:rPr>
            </w:pPr>
            <w:r>
              <w:rPr>
                <w:rFonts w:hint="eastAsia" w:ascii="宋体" w:hAnsi="宋体" w:eastAsia="宋体" w:cs="宋体"/>
                <w:color w:val="FF0000"/>
                <w:kern w:val="0"/>
                <w:sz w:val="15"/>
                <w:szCs w:val="15"/>
                <w:highlight w:val="none"/>
                <w:lang w:bidi="ar"/>
              </w:rPr>
              <w:t>后备级人才</w:t>
            </w:r>
          </w:p>
        </w:tc>
        <w:tc>
          <w:tcPr>
            <w:tcW w:w="982"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仿宋_GB2312" w:eastAsia="宋体" w:cs="仿宋_GB2312"/>
                <w:kern w:val="0"/>
                <w:sz w:val="15"/>
                <w:szCs w:val="15"/>
                <w:highlight w:val="none"/>
                <w:lang w:bidi="ar"/>
              </w:rPr>
            </w:pPr>
            <w:r>
              <w:rPr>
                <w:rFonts w:hint="eastAsia" w:ascii="宋体" w:hAnsi="宋体" w:eastAsia="宋体" w:cs="宋体"/>
                <w:color w:val="FF0000"/>
                <w:kern w:val="0"/>
                <w:sz w:val="15"/>
                <w:szCs w:val="15"/>
                <w:highlight w:val="none"/>
                <w:lang w:bidi="ar"/>
              </w:rPr>
              <w:t>2020/12/31</w:t>
            </w:r>
          </w:p>
        </w:tc>
        <w:tc>
          <w:tcPr>
            <w:tcW w:w="814"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仿宋_GB2312" w:eastAsia="宋体" w:cs="仿宋_GB2312"/>
                <w:kern w:val="0"/>
                <w:sz w:val="15"/>
                <w:szCs w:val="15"/>
                <w:highlight w:val="none"/>
                <w:lang w:bidi="ar"/>
              </w:rPr>
            </w:pPr>
            <w:r>
              <w:rPr>
                <w:rFonts w:hint="eastAsia" w:ascii="宋体" w:hAnsi="宋体" w:eastAsia="宋体" w:cs="宋体"/>
                <w:sz w:val="15"/>
                <w:szCs w:val="15"/>
                <w:highlight w:val="none"/>
                <w:u w:val="single"/>
              </w:rPr>
              <w:t>zhangsan@163.com</w:t>
            </w:r>
          </w:p>
        </w:tc>
        <w:tc>
          <w:tcPr>
            <w:tcW w:w="498"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仿宋_GB2312" w:eastAsia="宋体" w:cs="仿宋_GB2312"/>
                <w:kern w:val="0"/>
                <w:sz w:val="15"/>
                <w:szCs w:val="15"/>
                <w:highlight w:val="none"/>
                <w:lang w:bidi="ar"/>
              </w:rPr>
            </w:pPr>
            <w:r>
              <w:rPr>
                <w:rFonts w:hint="eastAsia" w:ascii="宋体" w:hAnsi="宋体" w:eastAsia="宋体" w:cs="宋体"/>
                <w:color w:val="FF0000"/>
                <w:kern w:val="0"/>
                <w:sz w:val="15"/>
                <w:szCs w:val="15"/>
                <w:highlight w:val="none"/>
                <w:lang w:bidi="ar"/>
              </w:rPr>
              <w:t>自取</w:t>
            </w:r>
          </w:p>
        </w:tc>
        <w:tc>
          <w:tcPr>
            <w:tcW w:w="463"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FF0000"/>
                <w:kern w:val="0"/>
                <w:sz w:val="15"/>
                <w:szCs w:val="15"/>
                <w:highlight w:val="none"/>
                <w:lang w:val="en-US" w:eastAsia="zh-CN" w:bidi="ar"/>
              </w:rPr>
            </w:pPr>
          </w:p>
        </w:tc>
        <w:tc>
          <w:tcPr>
            <w:tcW w:w="610"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FF0000"/>
                <w:kern w:val="0"/>
                <w:sz w:val="15"/>
                <w:szCs w:val="15"/>
                <w:highlight w:val="none"/>
                <w:lang w:val="en-US" w:eastAsia="zh-CN" w:bidi="ar"/>
              </w:rPr>
            </w:pPr>
            <w:r>
              <w:rPr>
                <w:rFonts w:hint="eastAsia" w:ascii="宋体" w:hAnsi="宋体" w:eastAsia="宋体" w:cs="宋体"/>
                <w:color w:val="FF0000"/>
                <w:kern w:val="0"/>
                <w:sz w:val="15"/>
                <w:szCs w:val="15"/>
                <w:highlight w:val="none"/>
                <w:lang w:bidi="ar"/>
              </w:rPr>
              <w:t>1寸白底电子证件照</w:t>
            </w:r>
          </w:p>
        </w:tc>
      </w:tr>
    </w:tbl>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eastAsia" w:ascii="仿宋_GB2312" w:hAnsi="仿宋_GB2312" w:eastAsia="仿宋_GB2312" w:cs="仿宋_GB2312"/>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p>
    <w:sectPr>
      <w:pgSz w:w="16838" w:h="11906" w:orient="landscape"/>
      <w:pgMar w:top="1587" w:right="2098" w:bottom="1474" w:left="1984" w:header="851" w:footer="992" w:gutter="0"/>
      <w:pgNumType w:fmt="decimal"/>
      <w:cols w:space="720" w:num="1"/>
      <w:rtlGutter w:val="0"/>
      <w:docGrid w:type="lines" w:linePitch="312" w:charSpace="0"/>
    </w:sectPr>
  </w:body>
</w:document>
</file>

<file path=word/customizations.xml><?xml version="1.0" encoding="utf-8"?>
<wne:tcg xmlns:r="http://schemas.openxmlformats.org/officeDocument/2006/relationships" xmlns:wne="http://schemas.microsoft.com/office/word/2006/wordml">
  <wne:keymaps>
    <wne:keymap wne:kcmPrimary="045A">
      <wne:acd wne:acdName="acd0"/>
    </wne:keymap>
  </wne:keymaps>
  <wne:acds>
    <wne:acd wne:argValue="AQAAAAAA" wne:acdName="acd0"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Helvetica Neue">
    <w:altName w:val="Corbel"/>
    <w:panose1 w:val="02000503000000020004"/>
    <w:charset w:val="00"/>
    <w:family w:val="auto"/>
    <w:pitch w:val="default"/>
    <w:sig w:usb0="00000000" w:usb1="00000000" w:usb2="00000010" w:usb3="00000000" w:csb0="00000000" w:csb1="00000000"/>
  </w:font>
  <w:font w:name="Corbel">
    <w:panose1 w:val="020B0503020204020204"/>
    <w:charset w:val="00"/>
    <w:family w:val="auto"/>
    <w:pitch w:val="default"/>
    <w:sig w:usb0="A00002EF" w:usb1="4000A44B" w:usb2="00000000" w:usb3="00000000" w:csb0="2000019F"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gNOOMgIAAGEEAAAOAAAAZHJz&#10;L2Uyb0RvYy54bWytVM2O0zAQviPxDpbvNGkrVl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6Zv&#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OGA044yAgAAYQQAAA4AAAAAAAAAAQAgAAAA&#10;NQEAAGRycy9lMm9Eb2MueG1sUEsFBgAAAAAGAAYAWQEAANkFAAAAAA==&#10;">
              <v:fill on="f" focussize="0,0"/>
              <v:stroke on="f" weight="0.5pt"/>
              <v:imagedata o:title=""/>
              <o:lock v:ext="edit" aspectratio="f"/>
              <v:textbox inset="0mm,0mm,0mm,0mm" style="mso-fit-shape-to-text:t;">
                <w:txbxContent>
                  <w:p>
                    <w:pPr>
                      <w:pStyle w:val="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both"/>
      <w:rPr>
        <w:rFonts w:ascii="Times New Roman" w:hAnsi="Times New Roman" w:eastAsia="宋体" w:cs="Times New Roman"/>
        <w:kern w:val="2"/>
        <w:sz w:val="18"/>
        <w:szCs w:val="18"/>
        <w:lang w:val="en-US" w:eastAsia="zh-CN" w:bidi="ar-S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13"/>
  <w:drawingGridVerticalSpacing w:val="158"/>
  <w:displayHorizontalDrawingGridEvery w:val="1"/>
  <w:displayVerticalDrawingGridEvery w:val="2"/>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1C7825"/>
    <w:rsid w:val="01301140"/>
    <w:rsid w:val="01411A49"/>
    <w:rsid w:val="01F465EB"/>
    <w:rsid w:val="021561FB"/>
    <w:rsid w:val="033F6966"/>
    <w:rsid w:val="03601A1B"/>
    <w:rsid w:val="03DA4B03"/>
    <w:rsid w:val="03DE5561"/>
    <w:rsid w:val="049F72F5"/>
    <w:rsid w:val="05101877"/>
    <w:rsid w:val="053B62C4"/>
    <w:rsid w:val="0651631A"/>
    <w:rsid w:val="07FA2878"/>
    <w:rsid w:val="080C560B"/>
    <w:rsid w:val="0850281C"/>
    <w:rsid w:val="089D28A9"/>
    <w:rsid w:val="09977DB1"/>
    <w:rsid w:val="09E36907"/>
    <w:rsid w:val="0A1C388D"/>
    <w:rsid w:val="0A270A6D"/>
    <w:rsid w:val="0B3B4E9D"/>
    <w:rsid w:val="0BBB07FC"/>
    <w:rsid w:val="0CF3656C"/>
    <w:rsid w:val="0CF71B45"/>
    <w:rsid w:val="0DC11410"/>
    <w:rsid w:val="0DC50D62"/>
    <w:rsid w:val="0DEA5BE2"/>
    <w:rsid w:val="0DF86F44"/>
    <w:rsid w:val="0E0C562D"/>
    <w:rsid w:val="0FF709E8"/>
    <w:rsid w:val="0FFD77F3"/>
    <w:rsid w:val="10230112"/>
    <w:rsid w:val="104214FD"/>
    <w:rsid w:val="10802B10"/>
    <w:rsid w:val="11BC587F"/>
    <w:rsid w:val="11F5492D"/>
    <w:rsid w:val="127D63B2"/>
    <w:rsid w:val="127E4EE5"/>
    <w:rsid w:val="13B50E0D"/>
    <w:rsid w:val="1437127C"/>
    <w:rsid w:val="145137AB"/>
    <w:rsid w:val="14926A3B"/>
    <w:rsid w:val="14FE1317"/>
    <w:rsid w:val="15677535"/>
    <w:rsid w:val="15D97D5E"/>
    <w:rsid w:val="162B2299"/>
    <w:rsid w:val="166F34BA"/>
    <w:rsid w:val="16A252BE"/>
    <w:rsid w:val="16C44809"/>
    <w:rsid w:val="17A77F70"/>
    <w:rsid w:val="18F15F7C"/>
    <w:rsid w:val="19575C3B"/>
    <w:rsid w:val="19A2593F"/>
    <w:rsid w:val="19F46E07"/>
    <w:rsid w:val="1A181067"/>
    <w:rsid w:val="1A331DD9"/>
    <w:rsid w:val="1B7B541C"/>
    <w:rsid w:val="1BB52D73"/>
    <w:rsid w:val="1CA220C7"/>
    <w:rsid w:val="1CFD563F"/>
    <w:rsid w:val="1E4F6175"/>
    <w:rsid w:val="1F2B552C"/>
    <w:rsid w:val="1FA45595"/>
    <w:rsid w:val="20802B22"/>
    <w:rsid w:val="219979F0"/>
    <w:rsid w:val="2204246D"/>
    <w:rsid w:val="2235068F"/>
    <w:rsid w:val="224B0D5F"/>
    <w:rsid w:val="2331265F"/>
    <w:rsid w:val="23350051"/>
    <w:rsid w:val="23770B26"/>
    <w:rsid w:val="23BF2F3F"/>
    <w:rsid w:val="248221CF"/>
    <w:rsid w:val="249B73D6"/>
    <w:rsid w:val="24C53ABF"/>
    <w:rsid w:val="24DA5002"/>
    <w:rsid w:val="252F2C5D"/>
    <w:rsid w:val="25412F06"/>
    <w:rsid w:val="25EF19BE"/>
    <w:rsid w:val="26006C88"/>
    <w:rsid w:val="260145DC"/>
    <w:rsid w:val="26DE7A80"/>
    <w:rsid w:val="276B157B"/>
    <w:rsid w:val="289129FB"/>
    <w:rsid w:val="28A042F2"/>
    <w:rsid w:val="28C24B56"/>
    <w:rsid w:val="28D26CB9"/>
    <w:rsid w:val="28EF46D0"/>
    <w:rsid w:val="29046B15"/>
    <w:rsid w:val="29112E06"/>
    <w:rsid w:val="2A3829EB"/>
    <w:rsid w:val="2AA87012"/>
    <w:rsid w:val="2B043096"/>
    <w:rsid w:val="2B4E10FD"/>
    <w:rsid w:val="2C874696"/>
    <w:rsid w:val="2D203B0A"/>
    <w:rsid w:val="2D8373D0"/>
    <w:rsid w:val="2DD436EC"/>
    <w:rsid w:val="2E3C2827"/>
    <w:rsid w:val="2E68643C"/>
    <w:rsid w:val="2E7C0548"/>
    <w:rsid w:val="2EC31891"/>
    <w:rsid w:val="2F12207C"/>
    <w:rsid w:val="2F5A5201"/>
    <w:rsid w:val="2F856C0F"/>
    <w:rsid w:val="2FD75642"/>
    <w:rsid w:val="30A316D2"/>
    <w:rsid w:val="30C4659F"/>
    <w:rsid w:val="31731AD5"/>
    <w:rsid w:val="31A0463F"/>
    <w:rsid w:val="31B02E34"/>
    <w:rsid w:val="31E518E1"/>
    <w:rsid w:val="32012E4E"/>
    <w:rsid w:val="32D60A4D"/>
    <w:rsid w:val="32DD2EC2"/>
    <w:rsid w:val="32F00413"/>
    <w:rsid w:val="331C55C7"/>
    <w:rsid w:val="33586A36"/>
    <w:rsid w:val="33606032"/>
    <w:rsid w:val="33683B24"/>
    <w:rsid w:val="33D137B2"/>
    <w:rsid w:val="342C13D8"/>
    <w:rsid w:val="347C453C"/>
    <w:rsid w:val="357C2767"/>
    <w:rsid w:val="35C77EDC"/>
    <w:rsid w:val="36A31917"/>
    <w:rsid w:val="37551B3D"/>
    <w:rsid w:val="375B0150"/>
    <w:rsid w:val="376220D9"/>
    <w:rsid w:val="378307E6"/>
    <w:rsid w:val="37876A2E"/>
    <w:rsid w:val="37D139A0"/>
    <w:rsid w:val="39050064"/>
    <w:rsid w:val="390C6BC8"/>
    <w:rsid w:val="39604C61"/>
    <w:rsid w:val="39953730"/>
    <w:rsid w:val="3A3B03A5"/>
    <w:rsid w:val="3C055852"/>
    <w:rsid w:val="3C34317D"/>
    <w:rsid w:val="3C4B1D73"/>
    <w:rsid w:val="3C69059A"/>
    <w:rsid w:val="3C800073"/>
    <w:rsid w:val="3CD31032"/>
    <w:rsid w:val="3E881284"/>
    <w:rsid w:val="3F2C36DE"/>
    <w:rsid w:val="3F375F03"/>
    <w:rsid w:val="3F7C2076"/>
    <w:rsid w:val="3F9A5EE5"/>
    <w:rsid w:val="405A00FF"/>
    <w:rsid w:val="411B1F92"/>
    <w:rsid w:val="41604965"/>
    <w:rsid w:val="42491E8E"/>
    <w:rsid w:val="426D58DC"/>
    <w:rsid w:val="42E40BD9"/>
    <w:rsid w:val="44CE7051"/>
    <w:rsid w:val="44E179B9"/>
    <w:rsid w:val="45E51E33"/>
    <w:rsid w:val="463F442D"/>
    <w:rsid w:val="477B1865"/>
    <w:rsid w:val="489820BB"/>
    <w:rsid w:val="48C86D55"/>
    <w:rsid w:val="48E51872"/>
    <w:rsid w:val="493A1401"/>
    <w:rsid w:val="49D07BB0"/>
    <w:rsid w:val="4A1C51AD"/>
    <w:rsid w:val="4A952F46"/>
    <w:rsid w:val="4AAA74B5"/>
    <w:rsid w:val="4AD30542"/>
    <w:rsid w:val="4B2C542E"/>
    <w:rsid w:val="4B6976D2"/>
    <w:rsid w:val="4C9454D1"/>
    <w:rsid w:val="4CE43A81"/>
    <w:rsid w:val="4D0047B3"/>
    <w:rsid w:val="4D187D69"/>
    <w:rsid w:val="4DE37CE3"/>
    <w:rsid w:val="4E2327C3"/>
    <w:rsid w:val="4E544272"/>
    <w:rsid w:val="4EA82313"/>
    <w:rsid w:val="4EEC1852"/>
    <w:rsid w:val="4F402203"/>
    <w:rsid w:val="4F434A41"/>
    <w:rsid w:val="52E25215"/>
    <w:rsid w:val="534D7759"/>
    <w:rsid w:val="53540299"/>
    <w:rsid w:val="53E42FDF"/>
    <w:rsid w:val="54521C9F"/>
    <w:rsid w:val="54750B46"/>
    <w:rsid w:val="54971691"/>
    <w:rsid w:val="54D74270"/>
    <w:rsid w:val="55127DBA"/>
    <w:rsid w:val="55265D0D"/>
    <w:rsid w:val="55762DB1"/>
    <w:rsid w:val="56C23975"/>
    <w:rsid w:val="572672E5"/>
    <w:rsid w:val="578E5A42"/>
    <w:rsid w:val="57F447C0"/>
    <w:rsid w:val="5858403C"/>
    <w:rsid w:val="588D2D52"/>
    <w:rsid w:val="58A7375A"/>
    <w:rsid w:val="591E3FBC"/>
    <w:rsid w:val="594D14E3"/>
    <w:rsid w:val="5AC11BF2"/>
    <w:rsid w:val="5C07667B"/>
    <w:rsid w:val="5C4B5040"/>
    <w:rsid w:val="5C670B40"/>
    <w:rsid w:val="5CC2475D"/>
    <w:rsid w:val="5DB1483A"/>
    <w:rsid w:val="5DD251BA"/>
    <w:rsid w:val="5E4321D7"/>
    <w:rsid w:val="5EB869FE"/>
    <w:rsid w:val="5EC774F8"/>
    <w:rsid w:val="5EF74FE4"/>
    <w:rsid w:val="5F1544EE"/>
    <w:rsid w:val="5F4630A9"/>
    <w:rsid w:val="603207CC"/>
    <w:rsid w:val="60462633"/>
    <w:rsid w:val="60D54668"/>
    <w:rsid w:val="61747702"/>
    <w:rsid w:val="61EF5C57"/>
    <w:rsid w:val="632A4C8B"/>
    <w:rsid w:val="63C808BD"/>
    <w:rsid w:val="647F3927"/>
    <w:rsid w:val="65C058FD"/>
    <w:rsid w:val="669C46B5"/>
    <w:rsid w:val="66D95271"/>
    <w:rsid w:val="670F4027"/>
    <w:rsid w:val="67A8002B"/>
    <w:rsid w:val="684D34FE"/>
    <w:rsid w:val="6A2F11DE"/>
    <w:rsid w:val="6AF67803"/>
    <w:rsid w:val="6B916FD9"/>
    <w:rsid w:val="6C0437AB"/>
    <w:rsid w:val="6CDD2ADE"/>
    <w:rsid w:val="6DAE7449"/>
    <w:rsid w:val="6DB42B3E"/>
    <w:rsid w:val="6DE808BA"/>
    <w:rsid w:val="6E1E3D61"/>
    <w:rsid w:val="6E761B37"/>
    <w:rsid w:val="6EED582E"/>
    <w:rsid w:val="6F834670"/>
    <w:rsid w:val="707678BF"/>
    <w:rsid w:val="710616F9"/>
    <w:rsid w:val="712D6BB6"/>
    <w:rsid w:val="713E0969"/>
    <w:rsid w:val="71641D0A"/>
    <w:rsid w:val="72011B5F"/>
    <w:rsid w:val="723B235B"/>
    <w:rsid w:val="728741DF"/>
    <w:rsid w:val="72A476F2"/>
    <w:rsid w:val="72A95AC8"/>
    <w:rsid w:val="72CD5927"/>
    <w:rsid w:val="730A4E8C"/>
    <w:rsid w:val="731C11A7"/>
    <w:rsid w:val="73C01363"/>
    <w:rsid w:val="74782D8D"/>
    <w:rsid w:val="74BF3D60"/>
    <w:rsid w:val="74C8583E"/>
    <w:rsid w:val="74D14995"/>
    <w:rsid w:val="751E0557"/>
    <w:rsid w:val="757E177E"/>
    <w:rsid w:val="768B13C6"/>
    <w:rsid w:val="77774545"/>
    <w:rsid w:val="779F39B4"/>
    <w:rsid w:val="78736F07"/>
    <w:rsid w:val="78D00519"/>
    <w:rsid w:val="7938772E"/>
    <w:rsid w:val="7A0F2EA2"/>
    <w:rsid w:val="7A51341E"/>
    <w:rsid w:val="7A753331"/>
    <w:rsid w:val="7AD633D3"/>
    <w:rsid w:val="7AFF7D9A"/>
    <w:rsid w:val="7B033C38"/>
    <w:rsid w:val="7D040476"/>
    <w:rsid w:val="7D222DD9"/>
    <w:rsid w:val="7D9C1C33"/>
    <w:rsid w:val="7DA61488"/>
    <w:rsid w:val="B8F9E58B"/>
    <w:rsid w:val="FDDF711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qFormat="1" w:uiPriority="99" w:semiHidden="0"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keepLines/>
      <w:spacing w:before="240"/>
      <w:ind w:firstLine="200" w:firstLineChars="200"/>
      <w:outlineLvl w:val="0"/>
    </w:pPr>
    <w:rPr>
      <w:rFonts w:ascii="Cambria" w:hAnsi="Cambria" w:eastAsia="宋体" w:cs="Times New Roman"/>
      <w:color w:val="366091"/>
      <w:szCs w:val="32"/>
    </w:rPr>
  </w:style>
  <w:style w:type="character" w:default="1" w:styleId="14">
    <w:name w:val="Default Paragraph Font"/>
    <w:link w:val="15"/>
    <w:qFormat/>
    <w:uiPriority w:val="0"/>
  </w:style>
  <w:style w:type="table" w:default="1" w:styleId="12">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2">
    <w:name w:val="Heading1"/>
    <w:basedOn w:val="1"/>
    <w:next w:val="1"/>
    <w:qFormat/>
    <w:uiPriority w:val="0"/>
    <w:pPr>
      <w:spacing w:after="0"/>
      <w:ind w:firstLine="640" w:firstLineChars="200"/>
      <w:jc w:val="both"/>
      <w:textAlignment w:val="baseline"/>
    </w:pPr>
    <w:rPr>
      <w:rFonts w:ascii="Times New Roman" w:hAnsi="Times New Roman" w:eastAsia="黑体"/>
      <w:kern w:val="2"/>
      <w:sz w:val="32"/>
      <w:szCs w:val="32"/>
      <w:lang w:val="en-US" w:eastAsia="zh-CN" w:bidi="ar-SA"/>
    </w:rPr>
  </w:style>
  <w:style w:type="paragraph" w:styleId="4">
    <w:name w:val="Body Text"/>
    <w:basedOn w:val="1"/>
    <w:qFormat/>
    <w:uiPriority w:val="0"/>
    <w:pPr>
      <w:jc w:val="center"/>
    </w:pPr>
    <w:rPr>
      <w:rFonts w:ascii="宋体"/>
      <w:sz w:val="44"/>
    </w:rPr>
  </w:style>
  <w:style w:type="paragraph" w:styleId="5">
    <w:name w:val="Body Text Indent"/>
    <w:basedOn w:val="1"/>
    <w:qFormat/>
    <w:uiPriority w:val="0"/>
    <w:pPr>
      <w:ind w:firstLine="640" w:firstLineChars="200"/>
    </w:pPr>
    <w:rPr>
      <w:rFonts w:ascii="仿宋_GB2312" w:eastAsia="仿宋_GB2312"/>
      <w:sz w:val="32"/>
    </w:rPr>
  </w:style>
  <w:style w:type="paragraph" w:styleId="6">
    <w:name w:val="Date"/>
    <w:basedOn w:val="1"/>
    <w:next w:val="1"/>
    <w:qFormat/>
    <w:uiPriority w:val="0"/>
    <w:pPr>
      <w:ind w:left="100" w:leftChars="2500"/>
    </w:pPr>
    <w:rPr>
      <w:rFonts w:ascii="仿宋_GB2312" w:eastAsia="仿宋_GB2312"/>
      <w:sz w:val="32"/>
    </w:rPr>
  </w:style>
  <w:style w:type="paragraph" w:styleId="7">
    <w:name w:val="Balloon Text"/>
    <w:basedOn w:val="1"/>
    <w:link w:val="23"/>
    <w:qFormat/>
    <w:uiPriority w:val="0"/>
    <w:rPr>
      <w:kern w:val="2"/>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toc 2"/>
    <w:basedOn w:val="1"/>
    <w:next w:val="1"/>
    <w:unhideWhenUsed/>
    <w:qFormat/>
    <w:uiPriority w:val="39"/>
    <w:pPr>
      <w:spacing w:before="100" w:beforeAutospacing="1" w:after="100" w:afterAutospacing="1"/>
      <w:ind w:left="420" w:leftChars="200"/>
    </w:pPr>
  </w:style>
  <w:style w:type="paragraph" w:styleId="11">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table" w:styleId="13">
    <w:name w:val="Table Grid"/>
    <w:basedOn w:val="12"/>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5">
    <w:name w:val="Char"/>
    <w:basedOn w:val="1"/>
    <w:link w:val="14"/>
    <w:qFormat/>
    <w:uiPriority w:val="0"/>
    <w:pPr>
      <w:widowControl/>
      <w:spacing w:after="160" w:afterLines="0" w:line="240" w:lineRule="exact"/>
      <w:jc w:val="left"/>
    </w:pPr>
  </w:style>
  <w:style w:type="character" w:styleId="16">
    <w:name w:val="Strong"/>
    <w:basedOn w:val="14"/>
    <w:qFormat/>
    <w:uiPriority w:val="22"/>
    <w:rPr>
      <w:b/>
    </w:rPr>
  </w:style>
  <w:style w:type="character" w:styleId="17">
    <w:name w:val="page number"/>
    <w:basedOn w:val="14"/>
    <w:qFormat/>
    <w:uiPriority w:val="0"/>
  </w:style>
  <w:style w:type="character" w:styleId="18">
    <w:name w:val="FollowedHyperlink"/>
    <w:basedOn w:val="14"/>
    <w:unhideWhenUsed/>
    <w:qFormat/>
    <w:uiPriority w:val="99"/>
    <w:rPr>
      <w:color w:val="292929"/>
      <w:u w:val="none"/>
    </w:rPr>
  </w:style>
  <w:style w:type="character" w:styleId="19">
    <w:name w:val="Hyperlink"/>
    <w:basedOn w:val="14"/>
    <w:unhideWhenUsed/>
    <w:qFormat/>
    <w:uiPriority w:val="99"/>
    <w:rPr>
      <w:color w:val="292929"/>
      <w:u w:val="none"/>
    </w:rPr>
  </w:style>
  <w:style w:type="character" w:styleId="20">
    <w:name w:val="HTML Code"/>
    <w:basedOn w:val="14"/>
    <w:unhideWhenUsed/>
    <w:qFormat/>
    <w:uiPriority w:val="99"/>
    <w:rPr>
      <w:rFonts w:ascii="Courier New" w:hAnsi="Courier New"/>
      <w:sz w:val="20"/>
    </w:rPr>
  </w:style>
  <w:style w:type="character" w:customStyle="1" w:styleId="21">
    <w:name w:val="font21"/>
    <w:basedOn w:val="14"/>
    <w:qFormat/>
    <w:uiPriority w:val="0"/>
    <w:rPr>
      <w:rFonts w:hint="eastAsia" w:ascii="仿宋_GB2312" w:eastAsia="仿宋_GB2312" w:cs="仿宋_GB2312"/>
      <w:color w:val="000000"/>
      <w:sz w:val="24"/>
      <w:szCs w:val="24"/>
      <w:u w:val="single"/>
    </w:rPr>
  </w:style>
  <w:style w:type="character" w:customStyle="1" w:styleId="22">
    <w:name w:val="font11"/>
    <w:basedOn w:val="14"/>
    <w:qFormat/>
    <w:uiPriority w:val="0"/>
    <w:rPr>
      <w:rFonts w:hint="eastAsia" w:ascii="仿宋_GB2312" w:eastAsia="仿宋_GB2312" w:cs="仿宋_GB2312"/>
      <w:color w:val="000000"/>
      <w:sz w:val="24"/>
      <w:szCs w:val="24"/>
      <w:u w:val="none"/>
    </w:rPr>
  </w:style>
  <w:style w:type="character" w:customStyle="1" w:styleId="23">
    <w:name w:val="批注框文本 Char Char"/>
    <w:link w:val="7"/>
    <w:qFormat/>
    <w:uiPriority w:val="0"/>
    <w:rPr>
      <w:kern w:val="2"/>
      <w:sz w:val="18"/>
      <w:szCs w:val="18"/>
    </w:rPr>
  </w:style>
  <w:style w:type="character" w:customStyle="1" w:styleId="24">
    <w:name w:val="NormalCharacter"/>
    <w:semiHidden/>
    <w:qFormat/>
    <w:uiPriority w:val="0"/>
    <w:rPr>
      <w:kern w:val="2"/>
      <w:sz w:val="21"/>
      <w:szCs w:val="24"/>
      <w:lang w:val="en-US" w:eastAsia="zh-CN" w:bidi="ar-SA"/>
    </w:rPr>
  </w:style>
  <w:style w:type="paragraph" w:customStyle="1" w:styleId="25">
    <w:name w:val="p16"/>
    <w:basedOn w:val="1"/>
    <w:qFormat/>
    <w:uiPriority w:val="0"/>
    <w:pPr>
      <w:widowControl/>
    </w:pPr>
    <w:rPr>
      <w:rFonts w:hint="eastAsia" w:ascii="宋体" w:hAnsi="宋体"/>
    </w:rPr>
  </w:style>
  <w:style w:type="paragraph" w:customStyle="1" w:styleId="26">
    <w:name w:val="p0"/>
    <w:basedOn w:val="1"/>
    <w:qFormat/>
    <w:uiPriority w:val="0"/>
    <w:pPr>
      <w:widowControl/>
    </w:pPr>
    <w:rPr>
      <w:kern w:val="0"/>
      <w:szCs w:val="21"/>
    </w:rPr>
  </w:style>
  <w:style w:type="paragraph" w:customStyle="1" w:styleId="27">
    <w:name w:val="p1"/>
    <w:basedOn w:val="1"/>
    <w:qFormat/>
    <w:uiPriority w:val="0"/>
    <w:pPr>
      <w:spacing w:before="0" w:beforeAutospacing="0" w:after="0" w:afterAutospacing="0" w:line="380" w:lineRule="atLeast"/>
      <w:ind w:left="0" w:right="0"/>
      <w:jc w:val="left"/>
    </w:pPr>
    <w:rPr>
      <w:rFonts w:ascii="Helvetica Neue" w:hAnsi="Helvetica Neue" w:eastAsia="Helvetica Neue" w:cs="Helvetica Neue"/>
      <w:color w:val="000000"/>
      <w:kern w:val="0"/>
      <w:sz w:val="26"/>
      <w:szCs w:val="26"/>
      <w:lang w:val="en-US" w:eastAsia="zh-CN" w:bidi="ar"/>
    </w:rPr>
  </w:style>
  <w:style w:type="paragraph" w:customStyle="1" w:styleId="28">
    <w:name w:val="正文 A"/>
    <w:next w:val="29"/>
    <w:qFormat/>
    <w:uiPriority w:val="0"/>
    <w:pPr>
      <w:keepNext w:val="0"/>
      <w:keepLines w:val="0"/>
      <w:pageBreakBefore w:val="0"/>
      <w:framePr w:wrap="around" w:vAnchor="margin" w:hAnchor="text" w:yAlign="top"/>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ascii="Calibri" w:hAnsi="Calibri" w:eastAsia="Calibri" w:cs="Calibri"/>
      <w:color w:val="000000"/>
      <w:spacing w:val="0"/>
      <w:w w:val="100"/>
      <w:kern w:val="2"/>
      <w:position w:val="0"/>
      <w:sz w:val="21"/>
      <w:szCs w:val="21"/>
      <w:u w:val="none" w:color="000000"/>
      <w:vertAlign w:val="baseline"/>
      <w:lang w:val="en-US"/>
    </w:rPr>
  </w:style>
  <w:style w:type="paragraph" w:customStyle="1" w:styleId="29">
    <w:name w:val="标题 11"/>
    <w:next w:val="28"/>
    <w:qFormat/>
    <w:uiPriority w:val="0"/>
    <w:pPr>
      <w:keepNext w:val="0"/>
      <w:keepLines w:val="0"/>
      <w:pageBreakBefore w:val="0"/>
      <w:framePr w:wrap="around" w:vAnchor="margin" w:hAnchor="text" w:yAlign="top"/>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560" w:lineRule="exact"/>
      <w:ind w:left="0" w:right="0" w:firstLine="0"/>
      <w:jc w:val="center"/>
      <w:outlineLvl w:val="0"/>
    </w:pPr>
    <w:rPr>
      <w:rFonts w:ascii="方正小标宋简体" w:hAnsi="方正小标宋简体" w:eastAsia="方正小标宋简体" w:cs="方正小标宋简体"/>
      <w:color w:val="000000"/>
      <w:spacing w:val="0"/>
      <w:w w:val="100"/>
      <w:kern w:val="44"/>
      <w:position w:val="0"/>
      <w:sz w:val="44"/>
      <w:szCs w:val="44"/>
      <w:u w:val="none" w:color="000000"/>
      <w:vertAlign w:val="baseline"/>
      <w:lang w:val="en-US"/>
    </w:rPr>
  </w:style>
  <w:style w:type="paragraph" w:customStyle="1" w:styleId="30">
    <w:name w:val=" Char Char Char Char Char Char Char Char Char Char Char Char1 Char"/>
    <w:basedOn w:val="1"/>
    <w:qFormat/>
    <w:uiPriority w:val="0"/>
  </w:style>
  <w:style w:type="paragraph" w:customStyle="1" w:styleId="31">
    <w:name w:val="zhengwen"/>
    <w:basedOn w:val="1"/>
    <w:qFormat/>
    <w:uiPriority w:val="0"/>
    <w:pPr>
      <w:autoSpaceDE w:val="0"/>
      <w:autoSpaceDN w:val="0"/>
      <w:adjustRightInd w:val="0"/>
      <w:spacing w:before="50" w:beforeLines="50" w:beforeAutospacing="0" w:after="50" w:afterLines="50" w:afterAutospacing="0" w:line="300" w:lineRule="auto"/>
      <w:ind w:firstLine="200" w:firstLineChars="200"/>
    </w:pPr>
    <w:rPr>
      <w:rFonts w:ascii="Times New Roman" w:hAnsi="Times New Roman" w:eastAsia="宋体"/>
      <w:kern w:val="0"/>
      <w:sz w:val="24"/>
      <w:szCs w:val="24"/>
    </w:rPr>
  </w:style>
  <w:style w:type="paragraph" w:customStyle="1" w:styleId="32">
    <w:name w:val="Default"/>
    <w:qFormat/>
    <w:uiPriority w:val="0"/>
    <w:pPr>
      <w:widowControl w:val="0"/>
      <w:autoSpaceDE w:val="0"/>
      <w:autoSpaceDN w:val="0"/>
      <w:adjustRightInd w:val="0"/>
    </w:pPr>
    <w:rPr>
      <w:rFonts w:ascii="Calibri" w:hAnsi="Calibri" w:eastAsia="宋体" w:cs="Calibri"/>
      <w:color w:val="000000"/>
      <w:sz w:val="24"/>
      <w:szCs w:val="24"/>
      <w:lang w:val="en-US" w:eastAsia="zh-CN" w:bidi="ar-SA"/>
    </w:rPr>
  </w:style>
  <w:style w:type="paragraph" w:customStyle="1" w:styleId="33">
    <w:name w:val="样式1"/>
    <w:basedOn w:val="1"/>
    <w:qFormat/>
    <w:uiPriority w:val="0"/>
    <w:pPr>
      <w:spacing w:line="560" w:lineRule="exact"/>
    </w:pPr>
    <w:rPr>
      <w:rFonts w:ascii="Calibri" w:hAnsi="Calibri" w:eastAsia="仿宋" w:cs="宋体"/>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microsoft.com/office/2006/relationships/keyMapCustomizations" Target="customization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1779</Words>
  <Characters>10141</Characters>
  <Lines>1</Lines>
  <Paragraphs>1</Paragraphs>
  <TotalTime>4</TotalTime>
  <ScaleCrop>false</ScaleCrop>
  <LinksUpToDate>false</LinksUpToDate>
  <CharactersWithSpaces>11897</CharactersWithSpaces>
  <Application>WPS Office_11.8.2.12275_F1E327BC-269C-435d-A152-05C5408002CA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2015-09-01T01:32:00Z</dcterms:created>
  <dc:creator>Default</dc:creator>
  <cp:lastModifiedBy>chenyingying</cp:lastModifiedBy>
  <cp:lastPrinted>2020-01-20T02:43:00Z</cp:lastPrinted>
  <dcterms:modified xsi:type="dcterms:W3CDTF">2026-05-07T16:58:08Z</dcterms:modified>
  <dc:title>中共深圳市委关于组织各级干部下基层驻社区深入推进固本强基工程的实施方案</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2052-11.8.2.12275</vt:lpwstr>
  </property>
  <property fmtid="{D5CDD505-2E9C-101B-9397-08002B2CF9AE}" pid="3" name="ICV">
    <vt:lpwstr>67ECBF087BAF4A23BCED7024A03F4CFC</vt:lpwstr>
  </property>
</Properties>
</file>