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B1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5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5"/>
          <w:sz w:val="44"/>
          <w:szCs w:val="44"/>
          <w:highlight w:val="none"/>
          <w:lang w:val="en-US" w:eastAsia="zh-CN"/>
        </w:rPr>
        <w:t>中共深圳市福田区香蜜湖街道农园社区</w:t>
      </w:r>
    </w:p>
    <w:p w14:paraId="274E2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5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5"/>
          <w:sz w:val="44"/>
          <w:szCs w:val="44"/>
          <w:highlight w:val="none"/>
          <w:lang w:val="en-US" w:eastAsia="zh-CN"/>
        </w:rPr>
        <w:t>委员会关于</w:t>
      </w:r>
      <w:r>
        <w:rPr>
          <w:rFonts w:hint="eastAsia" w:ascii="方正小标宋简体" w:hAnsi="方正小标宋简体" w:eastAsia="方正小标宋简体" w:cs="方正小标宋简体"/>
          <w:w w:val="105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w w:val="105"/>
          <w:sz w:val="44"/>
          <w:szCs w:val="44"/>
        </w:rPr>
        <w:t>届福田区委第</w:t>
      </w:r>
      <w:r>
        <w:rPr>
          <w:rFonts w:hint="eastAsia" w:ascii="方正小标宋简体" w:hAnsi="方正小标宋简体" w:eastAsia="方正小标宋简体" w:cs="方正小标宋简体"/>
          <w:w w:val="105"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w w:val="105"/>
          <w:sz w:val="44"/>
          <w:szCs w:val="44"/>
        </w:rPr>
        <w:t>轮</w:t>
      </w:r>
      <w:r>
        <w:rPr>
          <w:rFonts w:hint="eastAsia" w:ascii="方正小标宋简体" w:hAnsi="方正小标宋简体" w:eastAsia="方正小标宋简体" w:cs="方正小标宋简体"/>
          <w:w w:val="105"/>
          <w:sz w:val="44"/>
          <w:szCs w:val="44"/>
          <w:highlight w:val="none"/>
          <w:lang w:val="en-US" w:eastAsia="zh-CN"/>
        </w:rPr>
        <w:t>巡察整改进展情况的通报</w:t>
      </w:r>
    </w:p>
    <w:p w14:paraId="7A96F5D5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03EA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根据区委统一部署，2025年3月26日至6月13日，区委第一巡察组对农园社区党委开展了巡察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7月29日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区委第一巡察组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向农园社区党委反馈了巡察意见。按照巡察工作有关要求，现将巡察整改进展情况予以公布。</w:t>
      </w:r>
    </w:p>
    <w:p w14:paraId="138530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w w:val="105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w w:val="105"/>
          <w:sz w:val="32"/>
          <w:szCs w:val="32"/>
          <w:highlight w:val="none"/>
          <w:lang w:val="en-US" w:eastAsia="zh-CN"/>
        </w:rPr>
        <w:t>党组织履行巡察整改主体责任情况</w:t>
      </w:r>
    </w:p>
    <w:p w14:paraId="6E1BC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（一）提高政治站位，压实主体责任。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农园社区党委坚持把巡察整改作为重大政治任务，深刻认识其政治意义，认真学习习近平总书记关于巡视工作的重要讲话精神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以高度的政治自觉、思想自觉和行动自觉扛起整改主体责任，全力以赴推进整改落实。</w:t>
      </w:r>
    </w:p>
    <w:p w14:paraId="2A052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（二）凝聚工作合力，狠抓整改落实。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收到巡察反馈意见后，社区党委立即成立巡察整改工作领导小组，召开专题党委会议研究部署，深入剖析问题根源，制定整改方案，细化形成“问题、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措施、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责任”三张清单，明确整改措施、责任人和完成时限，构建起“党委书记负总责、班子成员分工负责”的闭环整改体系。</w:t>
      </w:r>
    </w:p>
    <w:p w14:paraId="1E481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（三）深入查摆剖析，提升整改自觉。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社区党委组织召开巡察整改专题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组织生活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会，严肃开展批评与自我批评，班子成员对照巡察反馈问题主动认领、深刻反思，围绕问题根源、整改措施及履职情况进行逐一剖析，切实把问题说清楚、谈透彻。通过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组织生活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会进一步统一思想、凝聚共识，为持续深化整改、健全长效机制奠定了坚实的思想基础。</w:t>
      </w:r>
    </w:p>
    <w:p w14:paraId="62FAF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）健全长效机制，深化整改成效。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建立定期调度机制，跟踪整改进度，制定详细攻坚推进计划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确保整改工作有力有序、取得实效。</w:t>
      </w:r>
    </w:p>
    <w:p w14:paraId="7A7BD0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w w:val="105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w w:val="105"/>
          <w:sz w:val="32"/>
          <w:szCs w:val="32"/>
          <w:highlight w:val="none"/>
          <w:lang w:val="en-US" w:eastAsia="zh-CN"/>
        </w:rPr>
        <w:t>巡察整改任务落实情况</w:t>
      </w:r>
    </w:p>
    <w:p w14:paraId="2CCEA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72" w:firstLineChars="200"/>
        <w:jc w:val="both"/>
        <w:textAlignment w:val="auto"/>
        <w:rPr>
          <w:rFonts w:hint="eastAsia" w:ascii="楷体_GB2312" w:hAnsi="楷体_GB2312" w:eastAsia="楷体_GB2312" w:cs="楷体_GB2312"/>
          <w:w w:val="105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w w:val="105"/>
          <w:sz w:val="32"/>
          <w:szCs w:val="32"/>
          <w:highlight w:val="none"/>
          <w:lang w:val="en-US" w:eastAsia="zh-CN"/>
        </w:rPr>
        <w:t>（一）关于巡察发现问题整改落实方面</w:t>
      </w:r>
    </w:p>
    <w:p w14:paraId="0ED53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认真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整改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上一轮巡察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/>
        </w:rPr>
        <w:t>发现问题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社区党委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专题会议深刻剖析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，组织开展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党务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培训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，规范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各支部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组织生活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是规范党费收缴管理，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党费收缴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台账，责任到人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多渠道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走访联系和宣传教育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，确保收缴及时到位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加强民微项目审核把关，对社区工作人员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组织民微项目专题培训，建立三轮审核机制并严格落实公示制度。</w:t>
      </w:r>
    </w:p>
    <w:p w14:paraId="2C74A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72" w:firstLineChars="200"/>
        <w:jc w:val="both"/>
        <w:textAlignment w:val="auto"/>
        <w:rPr>
          <w:rFonts w:hint="eastAsia" w:ascii="楷体_GB2312" w:hAnsi="楷体_GB2312" w:eastAsia="楷体_GB2312" w:cs="楷体_GB2312"/>
          <w:w w:val="105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w w:val="105"/>
          <w:sz w:val="32"/>
          <w:szCs w:val="32"/>
          <w:highlight w:val="none"/>
          <w:lang w:val="en-US" w:eastAsia="zh-CN"/>
        </w:rPr>
        <w:t>（二）关于党的路线方针政策和</w:t>
      </w:r>
      <w:r>
        <w:rPr>
          <w:rFonts w:hint="default" w:ascii="楷体_GB2312" w:hAnsi="楷体_GB2312" w:eastAsia="楷体_GB2312" w:cs="楷体_GB2312"/>
          <w:w w:val="105"/>
          <w:sz w:val="32"/>
          <w:szCs w:val="32"/>
          <w:highlight w:val="none"/>
          <w:lang w:val="en-US" w:eastAsia="zh-CN"/>
        </w:rPr>
        <w:t>党中央及</w:t>
      </w:r>
      <w:r>
        <w:rPr>
          <w:rFonts w:hint="eastAsia" w:ascii="楷体_GB2312" w:hAnsi="楷体_GB2312" w:eastAsia="楷体_GB2312" w:cs="楷体_GB2312"/>
          <w:w w:val="105"/>
          <w:sz w:val="32"/>
          <w:szCs w:val="32"/>
          <w:highlight w:val="none"/>
          <w:lang w:val="en-US" w:eastAsia="zh-CN"/>
        </w:rPr>
        <w:t>上级</w:t>
      </w:r>
      <w:r>
        <w:rPr>
          <w:rFonts w:hint="default" w:ascii="楷体_GB2312" w:hAnsi="楷体_GB2312" w:eastAsia="楷体_GB2312" w:cs="楷体_GB2312"/>
          <w:w w:val="105"/>
          <w:sz w:val="32"/>
          <w:szCs w:val="32"/>
          <w:highlight w:val="none"/>
          <w:lang w:val="en-US" w:eastAsia="zh-CN"/>
        </w:rPr>
        <w:t>各项</w:t>
      </w:r>
      <w:r>
        <w:rPr>
          <w:rFonts w:hint="eastAsia" w:ascii="楷体_GB2312" w:hAnsi="楷体_GB2312" w:eastAsia="楷体_GB2312" w:cs="楷体_GB2312"/>
          <w:w w:val="105"/>
          <w:sz w:val="32"/>
          <w:szCs w:val="32"/>
          <w:highlight w:val="none"/>
          <w:lang w:val="en-US" w:eastAsia="zh-CN"/>
        </w:rPr>
        <w:t>决策部署落实方面</w:t>
      </w:r>
    </w:p>
    <w:p w14:paraId="03A75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落实“第一议题”学习制度。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一是组织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专题党务培训，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</w:t>
      </w:r>
      <w:r>
        <w:rPr>
          <w:rFonts w:hint="eastAsia" w:ascii="仿宋_GB2312" w:hAnsi="仿宋_GB2312" w:eastAsia="仿宋_GB2312" w:cs="仿宋_GB2312"/>
          <w:w w:val="105"/>
          <w:sz w:val="32"/>
          <w:szCs w:val="32"/>
          <w:lang w:val="en-US" w:eastAsia="zh-CN"/>
        </w:rPr>
        <w:t>组织建设规范、制度建设要求进行学习和解读，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明确学习规范和记录要求。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二是加强指引指导，社区党委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每月下发学习指引，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并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对下辖支部记录本开展抽查，重点核查“第一议题”学习的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相关内容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规范设置学习研讨环节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明确“第一议题”学习后必须</w:t>
      </w:r>
      <w:r>
        <w:rPr>
          <w:rFonts w:hint="eastAsia" w:ascii="仿宋_GB2312" w:hAnsi="仿宋_GB2312" w:eastAsia="仿宋_GB2312" w:cs="仿宋_GB2312"/>
          <w:w w:val="105"/>
          <w:sz w:val="32"/>
          <w:szCs w:val="32"/>
          <w:highlight w:val="none"/>
          <w:lang w:val="en-US" w:eastAsia="zh-CN"/>
        </w:rPr>
        <w:t>设置交流研讨环节，并规范记录发言要点。</w:t>
      </w:r>
    </w:p>
    <w:p w14:paraId="166E7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扎实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意识形态工作。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社区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党委会专题研究部署意识形态工作，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压实党委班子意识形态工作责任，确保与中心工作同部署、同落实，并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定期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分析研判会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建立社区图书阵地定期排查机制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，指定专人对社区新收图书开展全覆盖检查并落实每季度检查，强化阵地管理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组织开展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意识形态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专题业务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与警示教育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，进一步明确社区工作人员的工作责任、提升工作能力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4640F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统筹推进“百千万工程”。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一是社区党委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召开专题会议研究部署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“百千万工程”项目，研究打造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“‘1+3+N’全场景甜蜜社区”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重点项目。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二是发挥党建引领作用，班子成员主动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走访企业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链接资源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，扩大“甜蜜经济联盟”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版图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70674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/>
        </w:rPr>
        <w:t>4.全力化解群众诉求。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b w:val="0"/>
          <w:bCs w:val="0"/>
          <w:w w:val="105"/>
          <w:sz w:val="32"/>
          <w:szCs w:val="40"/>
          <w:lang w:val="en-US" w:eastAsia="zh-CN"/>
        </w:rPr>
        <w:t>“三到位一处理”工作要求，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加强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区域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联动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，社区党委与多部门建立常态化沟通机制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并搭建平台全力化解群众诉求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。二是强化协调，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联合街道职能部门召开协调会议，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小区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电梯加装工程依规推进。</w:t>
      </w:r>
    </w:p>
    <w:p w14:paraId="0A896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72" w:firstLineChars="200"/>
        <w:jc w:val="both"/>
        <w:textAlignment w:val="auto"/>
        <w:rPr>
          <w:rFonts w:hint="eastAsia" w:ascii="楷体_GB2312" w:hAnsi="楷体_GB2312" w:eastAsia="楷体_GB2312" w:cs="楷体_GB2312"/>
          <w:w w:val="105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w w:val="105"/>
          <w:sz w:val="32"/>
          <w:szCs w:val="32"/>
          <w:highlight w:val="none"/>
          <w:lang w:val="en-US" w:eastAsia="zh-CN"/>
        </w:rPr>
        <w:t>（三）关于落实全面从严治党战略部署方面</w:t>
      </w:r>
    </w:p>
    <w:p w14:paraId="250A6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1.坚定扛牢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全面从严治党主体责任。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一是社区党委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专题研究部署党风廉政建设工作，明确具体任务分工，并在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会议中增设固定学习环节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，及时</w:t>
      </w:r>
      <w:r>
        <w:rPr>
          <w:rFonts w:hint="eastAsia" w:ascii="仿宋_GB2312" w:hAnsi="仿宋_GB2312" w:eastAsia="仿宋_GB2312" w:cs="仿宋_GB2312"/>
          <w:w w:val="105"/>
          <w:sz w:val="32"/>
          <w:szCs w:val="32"/>
          <w:lang w:val="en-US" w:eastAsia="zh-CN"/>
        </w:rPr>
        <w:t>组织学习上级要求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二是加强警示教育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，及时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党支部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通报警示教育案例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传导管党治党压力。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三是规范谈心提醒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增强谈话提醒的针对性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有序将谈话对象覆盖至社区全体工作人员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7A4C9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2.规范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“民生微实事”项目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实施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和开展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是严格在项目实施中落实街道采购管理办法。二是强化内部管理，落实三级内部审核机制，并组织开展业务培训，提升内部监督水平和工作能力。三是主动接受监督，定期公示项目实施结果，并组织“回头看”检查，及时发现、整改不规范问题。四是通过线上线下结合方式开展需求问卷调查。</w:t>
      </w:r>
    </w:p>
    <w:p w14:paraId="6D454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3.严格把关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经费使用审核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流程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由社区党委牵头组织召开社区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老年协会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工作会议，同时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相关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开展财务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方面的业务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培训，提升责任意识和业务水平。</w:t>
      </w:r>
    </w:p>
    <w:p w14:paraId="1E037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4.强化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固定资产管理和监督。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固定资产全面清查，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及时更新固定资产情况，确保账实相符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清查发现的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损坏资产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及时按照相关规定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进行报废。</w:t>
      </w:r>
    </w:p>
    <w:p w14:paraId="31BB2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5.全面压实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工作作风。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做好学习资料的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接收和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登记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及时按要求发放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二是强化文稿管理，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指定专人做好各类工作文稿的复核校对工作，建立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并落实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重要文稿三级校核机制。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严格印章管理，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完善</w:t>
      </w:r>
      <w:r>
        <w:rPr>
          <w:rFonts w:hint="eastAsia" w:ascii="仿宋_GB2312" w:hAnsi="仿宋_GB2312" w:eastAsia="仿宋_GB2312" w:cs="仿宋_GB2312"/>
          <w:w w:val="105"/>
          <w:sz w:val="32"/>
          <w:szCs w:val="40"/>
          <w:lang w:val="en-US" w:eastAsia="zh-CN"/>
        </w:rPr>
        <w:t>印章使用登记机制，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印章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专人保管。</w:t>
      </w:r>
    </w:p>
    <w:p w14:paraId="465CE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72" w:firstLineChars="200"/>
        <w:jc w:val="both"/>
        <w:textAlignment w:val="auto"/>
        <w:rPr>
          <w:rFonts w:hint="eastAsia" w:ascii="楷体_GB2312" w:hAnsi="楷体_GB2312" w:eastAsia="楷体_GB2312" w:cs="楷体_GB2312"/>
          <w:w w:val="105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w w:val="105"/>
          <w:sz w:val="32"/>
          <w:szCs w:val="32"/>
          <w:highlight w:val="none"/>
          <w:lang w:val="en-US" w:eastAsia="zh-CN"/>
        </w:rPr>
        <w:t>（四）关于基层党组织和党员队伍建设方面</w:t>
      </w:r>
    </w:p>
    <w:p w14:paraId="5C734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落实“三重一大”事项议事决策制度。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一是明晰范围，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梳理明确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社区层面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“三重一大”上会议题范围，形成应知应会。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严格执行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议事流程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在议题讨论环节安排充足时间，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确保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发言表决规范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，同时做好要点记录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三是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专题培训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，明确记录格式规范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，提升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记录人员的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业务能力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36DE8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2.规范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基础党务工作。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一是加强培训指导，就如何规范开展组织生活进行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专题培训，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并要求社区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党委班子成员下沉支部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到会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指导。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建立记录抽查考核机制，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对下属党支部</w:t>
      </w:r>
      <w:r>
        <w:rPr>
          <w:rFonts w:hint="eastAsia" w:ascii="仿宋_GB2312" w:hAnsi="仿宋_GB2312" w:eastAsia="仿宋_GB2312" w:cs="仿宋_GB2312"/>
          <w:b w:val="0"/>
          <w:bCs w:val="0"/>
          <w:w w:val="105"/>
          <w:sz w:val="32"/>
          <w:szCs w:val="40"/>
          <w:lang w:val="en-US" w:eastAsia="zh-CN"/>
        </w:rPr>
        <w:t>记录完整性、规范性和真实性进行检查，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及时通报问题并督促整改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三是严格支部选举流程，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换届专题培训，并安排专人全程指导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下属党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支部规范换届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，确保工作严谨规范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479CC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3.规范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发展党员程序。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一是加强培训指导，组织开展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发展党员专题培训，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对支部发展党员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跟踪指导。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程序要求，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各支部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会议记录建立复核机制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，规范党员发展程序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18816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4.进一步发挥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“两新”、小区党组织作用。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一是建立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党委班子成员列席支部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生活制度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，定期下沉“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两新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”组织和小区党支部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进行工作指导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，鼓励下属各党支部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创新活动形式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，提升活动质效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常态化开展走访联系和宣传教育，规范党费收缴管理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。</w:t>
      </w:r>
    </w:p>
    <w:p w14:paraId="4F5B1B8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方正黑体_GBK"/>
          <w:color w:val="auto"/>
          <w:spacing w:val="0"/>
          <w:sz w:val="32"/>
          <w:szCs w:val="32"/>
          <w:highlight w:val="none"/>
          <w:u w:val="none" w:color="auto"/>
        </w:rPr>
      </w:pPr>
      <w:r>
        <w:rPr>
          <w:rFonts w:hint="eastAsia" w:ascii="Times New Roman" w:hAnsi="黑体" w:eastAsia="黑体" w:cs="方正黑体_GBK"/>
          <w:color w:val="auto"/>
          <w:spacing w:val="0"/>
          <w:sz w:val="32"/>
          <w:szCs w:val="32"/>
          <w:highlight w:val="none"/>
          <w:u w:val="none" w:color="auto"/>
          <w:lang w:val="en-US" w:eastAsia="zh-CN"/>
        </w:rPr>
        <w:t>三</w:t>
      </w:r>
      <w:r>
        <w:rPr>
          <w:rFonts w:hint="eastAsia" w:ascii="Times New Roman" w:hAnsi="黑体" w:eastAsia="黑体" w:cs="方正黑体_GBK"/>
          <w:color w:val="auto"/>
          <w:spacing w:val="0"/>
          <w:sz w:val="32"/>
          <w:szCs w:val="32"/>
          <w:highlight w:val="none"/>
          <w:u w:val="none" w:color="auto"/>
          <w:lang w:eastAsia="zh-CN"/>
        </w:rPr>
        <w:t>、</w:t>
      </w:r>
      <w:r>
        <w:rPr>
          <w:rFonts w:hint="eastAsia" w:ascii="Times New Roman" w:hAnsi="黑体" w:eastAsia="黑体" w:cs="方正黑体_GBK"/>
          <w:color w:val="auto"/>
          <w:spacing w:val="0"/>
          <w:sz w:val="32"/>
          <w:szCs w:val="32"/>
          <w:highlight w:val="none"/>
          <w:u w:val="none" w:color="auto"/>
        </w:rPr>
        <w:t>下一步整改工作安排</w:t>
      </w:r>
    </w:p>
    <w:p w14:paraId="3F1C4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（一）持续强化政治担当，压实整改责任。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坚持把党的政治建设摆在首位，社区党委带头持续深化认识，坚决克服“过关”思想，以更严要求、更实作风履行好全面从严治党主体责任和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党委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书记第一责任人责任，确保整改成效经得起检验。</w:t>
      </w:r>
    </w:p>
    <w:p w14:paraId="6429E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（二）健全长效管理机制，巩固整改成果。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对已完成整改的问题，适时组织“回头看”，坚决防止问题反弹回潮。注重举一反三，将整改中形成的好经验、好做法固化为制度规范，补齐短板，堵塞漏洞，实现整改成果制度化、长效化。</w:t>
      </w:r>
    </w:p>
    <w:p w14:paraId="52F30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  <w:t>（三）深化整改成果运用，推动社区发展。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坚持把巡察整改与加强党的建设、改进工作作风、提升治理能力结合起来。用心用情办好民生实事，以整改的实际成效推动农园社区各项事业高质量发展。</w:t>
      </w:r>
    </w:p>
    <w:p w14:paraId="54727AA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欢迎广大干部群众对巡察整改落实情况进行监督。如有意见建议，请及时向我们反映。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 w:color="auto"/>
          <w:lang w:val="en-US" w:eastAsia="zh-CN" w:bidi="ar-SA"/>
        </w:rPr>
        <w:t>公开期限：2026年5月21日至6月21日。</w:t>
      </w:r>
    </w:p>
    <w:p w14:paraId="4946568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联系电话：0755-83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704739；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邮政信箱：深圳市福田区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农园路66号香域中央花园107号商铺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农园社区党群服务中心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邮政编码：518000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；电子邮箱：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nongyuanshequ@qq.com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0A0F06A6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B72E8BE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F2CE77C">
      <w:pPr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中共深圳市福田区香蜜湖街道农园社区委员会</w:t>
      </w:r>
    </w:p>
    <w:p w14:paraId="598FBD5C"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F53C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422D7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4422D7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46BEB"/>
    <w:multiLevelType w:val="singleLevel"/>
    <w:tmpl w:val="84D46B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B5BC1"/>
    <w:rsid w:val="027A7A92"/>
    <w:rsid w:val="02E60D02"/>
    <w:rsid w:val="0712543E"/>
    <w:rsid w:val="0D383936"/>
    <w:rsid w:val="0D68024A"/>
    <w:rsid w:val="13D006DC"/>
    <w:rsid w:val="16F67596"/>
    <w:rsid w:val="174B5BC1"/>
    <w:rsid w:val="1A243675"/>
    <w:rsid w:val="258921FE"/>
    <w:rsid w:val="26155D5F"/>
    <w:rsid w:val="26F41880"/>
    <w:rsid w:val="2EAD4F06"/>
    <w:rsid w:val="2F100A0A"/>
    <w:rsid w:val="32CC0F94"/>
    <w:rsid w:val="33CB66AA"/>
    <w:rsid w:val="35044ED4"/>
    <w:rsid w:val="3C526F52"/>
    <w:rsid w:val="3F0833B0"/>
    <w:rsid w:val="433C1574"/>
    <w:rsid w:val="43D46659"/>
    <w:rsid w:val="43FB3D42"/>
    <w:rsid w:val="4DF7C6D7"/>
    <w:rsid w:val="517D0890"/>
    <w:rsid w:val="574F6441"/>
    <w:rsid w:val="57694239"/>
    <w:rsid w:val="65BB0D09"/>
    <w:rsid w:val="6D7E24A6"/>
    <w:rsid w:val="72F95390"/>
    <w:rsid w:val="77FC3877"/>
    <w:rsid w:val="78A62AC9"/>
    <w:rsid w:val="AEFFD793"/>
    <w:rsid w:val="B5FE5AC3"/>
    <w:rsid w:val="D9DFD37A"/>
    <w:rsid w:val="DDF7BF6A"/>
    <w:rsid w:val="E6FFB954"/>
    <w:rsid w:val="EFBE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next w:val="5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itle"/>
    <w:next w:val="1"/>
    <w:qFormat/>
    <w:uiPriority w:val="0"/>
    <w:pPr>
      <w:widowControl w:val="0"/>
      <w:spacing w:before="240" w:after="60"/>
      <w:jc w:val="center"/>
      <w:textAlignment w:val="baseline"/>
    </w:pPr>
    <w:rPr>
      <w:rFonts w:ascii="Cambria" w:hAnsi="Cambria" w:eastAsia="宋体" w:cs="仿宋_GB2312"/>
      <w:b/>
      <w:bCs/>
      <w:kern w:val="0"/>
      <w:sz w:val="32"/>
      <w:szCs w:val="32"/>
      <w:lang w:val="en-US" w:eastAsia="zh-CN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qFormat/>
    <w:uiPriority w:val="0"/>
    <w:pPr>
      <w:widowControl w:val="0"/>
      <w:spacing w:after="120"/>
      <w:ind w:firstLine="880" w:firstLineChars="200"/>
      <w:jc w:val="left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3019</Words>
  <Characters>3094</Characters>
  <Lines>0</Lines>
  <Paragraphs>0</Paragraphs>
  <TotalTime>4</TotalTime>
  <ScaleCrop>false</ScaleCrop>
  <LinksUpToDate>false</LinksUpToDate>
  <CharactersWithSpaces>3094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2026-03-15T11:34:00Z</dcterms:created>
  <dc:creator>6</dc:creator>
  <cp:lastModifiedBy>chenxiangfan</cp:lastModifiedBy>
  <cp:lastPrinted>2026-04-03T16:12:00Z</cp:lastPrinted>
  <dcterms:modified xsi:type="dcterms:W3CDTF">2026-05-21T19:16:57Z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734B45B1483D4405B1EFFCB68A45476E_13</vt:lpwstr>
  </property>
  <property fmtid="{D5CDD505-2E9C-101B-9397-08002B2CF9AE}" pid="4" name="KSOTemplateDocerSaveRecord">
    <vt:lpwstr>eyJoZGlkIjoiODY3ODc3YTBlMzkwNWM2MWMxNzgyMzkzNzFkMGRhYjQiLCJ1c2VySWQiOiIyOTM2OTY3ODgifQ==</vt:lpwstr>
  </property>
</Properties>
</file>