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仿宋_GB2312" w:hAnsi="Calibri" w:eastAsia="仿宋_GB2312" w:cs="Times New Roman"/>
          <w:b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 w:eastAsia="仿宋_GB2312" w:cs="Times New Roman"/>
          <w:b/>
          <w:bCs w:val="0"/>
          <w:color w:val="auto"/>
          <w:sz w:val="32"/>
          <w:szCs w:val="32"/>
          <w:highlight w:val="none"/>
        </w:rPr>
        <w:t>附件</w:t>
      </w:r>
      <w:r>
        <w:rPr>
          <w:rFonts w:hint="eastAsia" w:ascii="仿宋_GB2312" w:hAnsi="Calibri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2026年工会经费审计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采购需求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</w:rPr>
        <w:t>一、采购项目概况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项目名称：2026年工会经费审计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采购人：</w:t>
      </w:r>
      <w:r>
        <w:rPr>
          <w:rFonts w:hint="eastAsia" w:ascii="仿宋_GB2312" w:hAnsi="仿宋_GB2312" w:cs="仿宋_GB2312"/>
          <w:b w:val="0"/>
          <w:bCs/>
          <w:color w:val="auto"/>
          <w:sz w:val="28"/>
          <w:szCs w:val="28"/>
          <w:lang w:eastAsia="zh-CN"/>
        </w:rPr>
        <w:t>福田区总工会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预算金额：</w:t>
      </w:r>
      <w:r>
        <w:rPr>
          <w:rFonts w:hint="eastAsia" w:ascii="仿宋_GB2312" w:hAnsi="仿宋_GB2312" w:cs="仿宋_GB2312"/>
          <w:b w:val="0"/>
          <w:bCs/>
          <w:color w:val="auto"/>
          <w:sz w:val="28"/>
          <w:szCs w:val="28"/>
          <w:lang w:val="en-US" w:eastAsia="zh-CN"/>
        </w:rPr>
        <w:t>30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采购方式：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公开征集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评审方法：</w:t>
      </w:r>
      <w:r>
        <w:rPr>
          <w:rFonts w:hint="eastAsia" w:ascii="仿宋_GB2312" w:hAnsi="仿宋_GB2312" w:cs="仿宋_GB2312"/>
          <w:b w:val="0"/>
          <w:bCs/>
          <w:color w:val="auto"/>
          <w:sz w:val="28"/>
          <w:szCs w:val="28"/>
          <w:lang w:eastAsia="zh-CN"/>
        </w:rPr>
        <w:t>综合评分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>6.项目概述：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>对区总工会本级工会经费202</w:t>
      </w:r>
      <w:r>
        <w:rPr>
          <w:rFonts w:hint="eastAsia" w:ascii="仿宋_GB2312" w:hAnsi="仿宋_GB2312" w:cs="仿宋_GB2312"/>
          <w:color w:val="auto"/>
          <w:kern w:val="2"/>
          <w:sz w:val="28"/>
          <w:szCs w:val="28"/>
          <w:lang w:val="en-US" w:eastAsia="zh-CN" w:bidi="ar-SA"/>
        </w:rPr>
        <w:t>5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>年预算执行情况进行审计；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>对10家街道总工会202</w:t>
      </w:r>
      <w:r>
        <w:rPr>
          <w:rFonts w:hint="eastAsia" w:ascii="仿宋_GB2312" w:hAnsi="仿宋_GB2312" w:cs="仿宋_GB2312"/>
          <w:color w:val="auto"/>
          <w:kern w:val="2"/>
          <w:sz w:val="28"/>
          <w:szCs w:val="28"/>
          <w:lang w:val="en-US" w:eastAsia="zh-CN" w:bidi="ar-SA"/>
        </w:rPr>
        <w:t>5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>年工会经费预算执行等情况进行审计；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>对</w:t>
      </w:r>
      <w:r>
        <w:rPr>
          <w:rFonts w:hint="eastAsia" w:ascii="仿宋_GB2312" w:hAnsi="仿宋_GB2312" w:cs="仿宋_GB2312"/>
          <w:color w:val="auto"/>
          <w:kern w:val="2"/>
          <w:sz w:val="28"/>
          <w:szCs w:val="28"/>
          <w:lang w:val="en-US" w:eastAsia="zh-CN" w:bidi="ar-SA"/>
        </w:rPr>
        <w:t>7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>家直属工（联）会202</w:t>
      </w:r>
      <w:r>
        <w:rPr>
          <w:rFonts w:hint="eastAsia" w:ascii="仿宋_GB2312" w:hAnsi="仿宋_GB2312" w:cs="仿宋_GB2312"/>
          <w:color w:val="auto"/>
          <w:kern w:val="2"/>
          <w:sz w:val="28"/>
          <w:szCs w:val="28"/>
          <w:lang w:val="en-US" w:eastAsia="zh-CN" w:bidi="ar-SA"/>
        </w:rPr>
        <w:t>5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>年工会经费预算执行等情况进行审计；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>对1</w:t>
      </w:r>
      <w:r>
        <w:rPr>
          <w:rFonts w:hint="eastAsia" w:ascii="仿宋_GB2312" w:hAnsi="仿宋_GB2312" w:cs="仿宋_GB2312"/>
          <w:color w:val="auto"/>
          <w:kern w:val="2"/>
          <w:sz w:val="28"/>
          <w:szCs w:val="28"/>
          <w:lang w:val="en-US" w:eastAsia="zh-CN" w:bidi="ar-SA"/>
        </w:rPr>
        <w:t>4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>家基层工会202</w:t>
      </w:r>
      <w:r>
        <w:rPr>
          <w:rFonts w:hint="eastAsia" w:ascii="仿宋_GB2312" w:hAnsi="仿宋_GB2312" w:cs="仿宋_GB2312"/>
          <w:color w:val="auto"/>
          <w:kern w:val="2"/>
          <w:sz w:val="28"/>
          <w:szCs w:val="28"/>
          <w:lang w:val="en-US" w:eastAsia="zh-CN" w:bidi="ar-SA"/>
        </w:rPr>
        <w:t>5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>年工会经费使用管理情况进行审计；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>对区总工会</w:t>
      </w:r>
      <w:r>
        <w:rPr>
          <w:rFonts w:hint="eastAsia" w:ascii="仿宋_GB2312" w:hAnsi="仿宋_GB2312" w:cs="仿宋_GB2312"/>
          <w:color w:val="auto"/>
          <w:kern w:val="2"/>
          <w:sz w:val="28"/>
          <w:szCs w:val="28"/>
          <w:lang w:val="en-US" w:eastAsia="zh-CN" w:bidi="ar-SA"/>
        </w:rPr>
        <w:t>2025年智慧工会频道运营服务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>项目进行绩效审计；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>对2025年福田区工会劳动争议前端化解项目经费进行专项审计。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</w:rPr>
        <w:t>二、服务要求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1.制定审计计划及详细审计方案并按照审计流程开展审计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.具有相关工会经费审计项目经验</w:t>
      </w:r>
      <w:r>
        <w:rPr>
          <w:rFonts w:hint="eastAsia" w:ascii="仿宋_GB2312" w:hAnsi="仿宋_GB2312" w:cs="仿宋_GB2312"/>
          <w:b w:val="0"/>
          <w:bCs/>
          <w:color w:val="auto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highlight w:val="none"/>
          <w:lang w:val="en-US" w:eastAsia="zh-CN"/>
        </w:rPr>
        <w:t>工程建设审计经验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.现场审计时，至少划分2个审计组，并配备审计组长。其中，每组审计人员至少</w:t>
      </w:r>
      <w:r>
        <w:rPr>
          <w:rFonts w:hint="eastAsia" w:ascii="仿宋_GB2312" w:hAnsi="仿宋_GB2312" w:cs="仿宋_GB2312"/>
          <w:b w:val="0"/>
          <w:bCs/>
          <w:color w:val="auto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人</w:t>
      </w:r>
      <w:r>
        <w:rPr>
          <w:rFonts w:hint="eastAsia" w:ascii="仿宋_GB2312" w:hAnsi="仿宋_GB2312" w:cs="仿宋_GB2312"/>
          <w:b w:val="0"/>
          <w:bCs/>
          <w:color w:val="auto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1名注册会计师，</w:t>
      </w:r>
      <w:r>
        <w:rPr>
          <w:rFonts w:hint="eastAsia" w:ascii="仿宋_GB2312" w:hAnsi="仿宋_GB2312" w:cs="仿宋_GB2312"/>
          <w:b w:val="0"/>
          <w:bCs/>
          <w:color w:val="auto"/>
          <w:sz w:val="28"/>
          <w:szCs w:val="28"/>
          <w:lang w:eastAsia="zh-CN"/>
        </w:rPr>
        <w:t>至少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1名中级/初级会计师</w:t>
      </w:r>
      <w:r>
        <w:rPr>
          <w:rFonts w:hint="eastAsia" w:ascii="仿宋_GB2312" w:hAnsi="仿宋_GB2312" w:cs="仿宋_GB2312"/>
          <w:b w:val="0"/>
          <w:bCs/>
          <w:color w:val="auto"/>
          <w:sz w:val="28"/>
          <w:szCs w:val="28"/>
          <w:lang w:eastAsia="zh-CN"/>
        </w:rPr>
        <w:t>含）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，</w:t>
      </w:r>
      <w:r>
        <w:rPr>
          <w:rFonts w:hint="eastAsia" w:ascii="仿宋_GB2312" w:hAnsi="仿宋_GB2312" w:cs="仿宋_GB2312"/>
          <w:b w:val="0"/>
          <w:bCs/>
          <w:color w:val="auto"/>
          <w:sz w:val="28"/>
          <w:szCs w:val="28"/>
          <w:lang w:eastAsia="zh-CN"/>
        </w:rPr>
        <w:t>且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具有工会经费审计经验，以确保审计质量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/>
          <w:lang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28"/>
          <w:szCs w:val="28"/>
          <w:lang w:val="en-US" w:eastAsia="zh-CN"/>
        </w:rPr>
        <w:t>4.区总工会本级审计时要求配备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highlight w:val="none"/>
          <w:lang w:val="en-US" w:eastAsia="zh-CN"/>
        </w:rPr>
        <w:t>1名工程造价专业人员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.根据审计需求，按照审计项目共出具3</w:t>
      </w:r>
      <w:r>
        <w:rPr>
          <w:rFonts w:hint="eastAsia" w:ascii="仿宋_GB2312" w:hAnsi="仿宋_GB2312" w:cs="仿宋_GB2312"/>
          <w:b w:val="0"/>
          <w:bCs/>
          <w:color w:val="auto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份审计报告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28"/>
          <w:szCs w:val="28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202</w:t>
      </w:r>
      <w:r>
        <w:rPr>
          <w:rFonts w:hint="eastAsia" w:ascii="仿宋_GB2312" w:hAnsi="仿宋_GB2312" w:cs="仿宋_GB2312"/>
          <w:b w:val="0"/>
          <w:bCs/>
          <w:color w:val="auto"/>
          <w:sz w:val="28"/>
          <w:szCs w:val="28"/>
          <w:lang w:val="en-US" w:eastAsia="zh-CN"/>
        </w:rPr>
        <w:t>6年8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月</w:t>
      </w:r>
      <w:r>
        <w:rPr>
          <w:rFonts w:hint="eastAsia" w:ascii="仿宋_GB2312" w:hAnsi="仿宋_GB2312" w:cs="仿宋_GB2312"/>
          <w:b w:val="0"/>
          <w:bCs/>
          <w:color w:val="auto"/>
          <w:sz w:val="28"/>
          <w:szCs w:val="28"/>
          <w:lang w:eastAsia="zh-CN"/>
        </w:rPr>
        <w:t>底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前完成现场审计</w:t>
      </w:r>
      <w:r>
        <w:rPr>
          <w:rFonts w:hint="eastAsia" w:ascii="仿宋_GB2312" w:hAnsi="仿宋_GB2312" w:cs="仿宋_GB2312"/>
          <w:b w:val="0"/>
          <w:bCs/>
          <w:color w:val="auto"/>
          <w:sz w:val="28"/>
          <w:szCs w:val="28"/>
          <w:lang w:eastAsia="zh-CN"/>
        </w:rPr>
        <w:t>，</w:t>
      </w:r>
      <w:r>
        <w:rPr>
          <w:rFonts w:hint="eastAsia" w:ascii="仿宋_GB2312" w:hAnsi="仿宋_GB2312" w:cs="仿宋_GB2312"/>
          <w:b w:val="0"/>
          <w:bCs/>
          <w:color w:val="auto"/>
          <w:sz w:val="28"/>
          <w:szCs w:val="28"/>
          <w:lang w:val="en-US" w:eastAsia="zh-CN"/>
        </w:rPr>
        <w:t>9月底前出具审计报告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  <w:lang w:eastAsia="zh-CN"/>
        </w:rPr>
        <w:t>三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</w:rPr>
        <w:t>、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  <w:lang w:eastAsia="zh-CN"/>
        </w:rPr>
        <w:t>供应商响应文件组成及格式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lang w:eastAsia="zh-CN"/>
        </w:rPr>
        <w:t>供应商应提供以下文件，并加盖公章</w:t>
      </w:r>
      <w:r>
        <w:rPr>
          <w:rFonts w:hint="eastAsia" w:ascii="仿宋_GB2312" w:hAnsi="Calibri" w:cs="Times New Roman"/>
          <w:b w:val="0"/>
          <w:bCs/>
          <w:color w:val="auto"/>
          <w:sz w:val="28"/>
          <w:szCs w:val="28"/>
          <w:lang w:eastAsia="zh-CN"/>
        </w:rPr>
        <w:t>（</w:t>
      </w:r>
      <w:r>
        <w:rPr>
          <w:rFonts w:hint="eastAsia" w:ascii="仿宋_GB2312" w:eastAsia="仿宋_GB2312" w:cs="Times New Roman"/>
          <w:b w:val="0"/>
          <w:bCs/>
          <w:color w:val="auto"/>
          <w:sz w:val="28"/>
          <w:szCs w:val="28"/>
          <w:highlight w:val="none"/>
          <w:lang w:eastAsia="zh-CN"/>
        </w:rPr>
        <w:t>需纸质及电子扫描件各一份</w:t>
      </w:r>
      <w:r>
        <w:rPr>
          <w:rFonts w:hint="eastAsia" w:ascii="仿宋_GB2312" w:hAnsi="Calibri" w:cs="Times New Roman"/>
          <w:b w:val="0"/>
          <w:bCs/>
          <w:color w:val="auto"/>
          <w:sz w:val="28"/>
          <w:szCs w:val="28"/>
          <w:lang w:eastAsia="zh-CN"/>
        </w:rPr>
        <w:t>）</w:t>
      </w: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lang w:eastAsia="zh-CN"/>
        </w:rPr>
        <w:t>：</w:t>
      </w:r>
    </w:p>
    <w:p>
      <w:pPr>
        <w:pStyle w:val="2"/>
        <w:rPr>
          <w:rFonts w:hint="eastAsia"/>
          <w:lang w:eastAsia="zh-CN"/>
        </w:rPr>
      </w:pPr>
      <w:r>
        <w:rPr>
          <w:rFonts w:hint="eastAsia" w:ascii="仿宋_GB2312" w:hAnsi="Calibri" w:eastAsia="仿宋_GB2312" w:cs="Times New Roman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1.详细报价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jc w:val="both"/>
        <w:textAlignment w:val="auto"/>
        <w:rPr>
          <w:rFonts w:hint="eastAsia" w:ascii="仿宋_GB2312" w:hAnsi="Calibri" w:eastAsia="仿宋_GB2312" w:cs="Times New Roman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eastAsia="仿宋_GB2312" w:cs="Times New Roman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2</w:t>
      </w:r>
      <w:r>
        <w:rPr>
          <w:rFonts w:hint="eastAsia" w:ascii="仿宋_GB2312" w:hAnsi="Calibri" w:eastAsia="仿宋_GB2312" w:cs="Times New Roman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.营业执照扫描件（或事业单位法人证书、其它具有独立承担民事责任能力的登记证明资料扫描件）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jc w:val="both"/>
        <w:textAlignment w:val="auto"/>
        <w:rPr>
          <w:rFonts w:hint="eastAsia" w:ascii="仿宋_GB2312" w:hAnsi="Calibri" w:eastAsia="仿宋_GB2312" w:cs="Times New Roman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eastAsia="仿宋_GB2312" w:cs="Times New Roman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3</w:t>
      </w:r>
      <w:r>
        <w:rPr>
          <w:rFonts w:hint="eastAsia" w:ascii="仿宋_GB2312" w:hAnsi="Calibri" w:eastAsia="仿宋_GB2312" w:cs="Times New Roman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.法人证明及响应文件签署授权委托书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jc w:val="both"/>
        <w:textAlignment w:val="auto"/>
        <w:rPr>
          <w:rFonts w:hint="eastAsia" w:ascii="仿宋_GB2312" w:hAnsi="Calibri" w:eastAsia="仿宋_GB2312" w:cs="Times New Roman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eastAsia="仿宋_GB2312" w:cs="Times New Roman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4</w:t>
      </w:r>
      <w:r>
        <w:rPr>
          <w:rFonts w:hint="eastAsia" w:ascii="仿宋_GB2312" w:hAnsi="Calibri" w:eastAsia="仿宋_GB2312" w:cs="Times New Roman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.供应商基本情况表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.法定代表人、投标授权代表人、项目负责人最近一个月的社保缴纳证明，以及企业股权关系证明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jc w:val="both"/>
        <w:textAlignment w:val="auto"/>
        <w:rPr>
          <w:rFonts w:hint="eastAsia" w:ascii="仿宋_GB2312" w:hAnsi="Calibri" w:eastAsia="仿宋_GB2312" w:cs="Times New Roman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eastAsia="仿宋_GB2312" w:cs="Times New Roman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6</w:t>
      </w:r>
      <w:r>
        <w:rPr>
          <w:rFonts w:hint="eastAsia" w:ascii="仿宋_GB2312" w:hAnsi="Calibri" w:eastAsia="仿宋_GB2312" w:cs="Times New Roman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.</w:t>
      </w:r>
      <w:r>
        <w:rPr>
          <w:rFonts w:hint="eastAsia" w:ascii="仿宋_GB2312" w:hAnsi="Calibri" w:cs="Times New Roman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相关</w:t>
      </w:r>
      <w:r>
        <w:rPr>
          <w:rFonts w:hint="eastAsia" w:ascii="仿宋_GB2312" w:hAnsi="Calibri" w:eastAsia="仿宋_GB2312" w:cs="Times New Roman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承诺函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jc w:val="both"/>
        <w:textAlignment w:val="auto"/>
        <w:rPr>
          <w:rFonts w:hint="eastAsia" w:ascii="仿宋_GB2312" w:hAnsi="Calibri" w:eastAsia="仿宋_GB2312" w:cs="Times New Roman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7.</w:t>
      </w:r>
      <w:r>
        <w:rPr>
          <w:rFonts w:hint="eastAsia" w:ascii="仿宋_GB2312" w:eastAsia="仿宋_GB2312" w:cs="Times New Roman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审计</w:t>
      </w:r>
      <w:r>
        <w:rPr>
          <w:rFonts w:hint="eastAsia" w:ascii="仿宋_GB2312" w:hAnsi="Calibri" w:eastAsia="仿宋_GB2312" w:cs="Times New Roman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实施</w:t>
      </w:r>
      <w:r>
        <w:rPr>
          <w:rFonts w:hint="eastAsia" w:ascii="仿宋_GB2312" w:eastAsia="仿宋_GB2312" w:cs="Times New Roman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计划及</w:t>
      </w:r>
      <w:r>
        <w:rPr>
          <w:rFonts w:hint="eastAsia" w:ascii="仿宋_GB2312" w:hAnsi="Calibri" w:eastAsia="仿宋_GB2312" w:cs="Times New Roman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560" w:firstLineChars="200"/>
        <w:textAlignment w:val="auto"/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_GB2312" w:hAnsi="Calibri" w:eastAsia="仿宋_GB2312" w:cs="Times New Roman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8.</w:t>
      </w: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highlight w:val="none"/>
          <w:lang w:eastAsia="zh-CN"/>
        </w:rPr>
        <w:t>质量保障措施及方案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560" w:firstLineChars="200"/>
        <w:textAlignment w:val="auto"/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9.相关项目经验资料及履约评价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560" w:firstLineChars="200"/>
        <w:textAlignment w:val="auto"/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eastAsia="仿宋_GB2312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0</w:t>
      </w: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highlight w:val="none"/>
          <w:lang w:eastAsia="zh-CN"/>
        </w:rPr>
        <w:t>项目完成（服务期满）后的服务承诺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eastAsia="仿宋_GB2312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eastAsia="仿宋_GB2312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审计</w:t>
      </w: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服务团队成</w:t>
      </w:r>
      <w:bookmarkStart w:id="0" w:name="_GoBack"/>
      <w:bookmarkEnd w:id="0"/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员情况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562" w:firstLineChars="200"/>
        <w:textAlignment w:val="auto"/>
        <w:rPr>
          <w:rFonts w:hint="eastAsia" w:ascii="仿宋_GB2312" w:hAnsi="Calibri" w:eastAsia="仿宋_GB2312" w:cs="Times New Roman"/>
          <w:b/>
          <w:bCs w:val="0"/>
          <w:color w:val="auto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FF0226"/>
    <w:rsid w:val="5ED6B137"/>
    <w:rsid w:val="6FFF0226"/>
    <w:rsid w:val="7EBFBA83"/>
    <w:rsid w:val="F6FF96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4"/>
    <w:next w:val="4"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4">
    <w:name w:val="正文_0_0_0"/>
    <w:next w:val="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Body Text"/>
    <w:basedOn w:val="6"/>
    <w:next w:val="7"/>
    <w:qFormat/>
    <w:uiPriority w:val="0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6">
    <w:name w:val="正文_0"/>
    <w:next w:val="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7">
    <w:name w:val="正文_0_0"/>
    <w:next w:val="3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Office_11.8.2.12275_F1E327BC-269C-435d-A152-05C5408002CA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2026-06-18T02:08:00Z</dcterms:created>
  <dc:creator>admin-pc</dc:creator>
  <cp:lastModifiedBy>admin-pc</cp:lastModifiedBy>
  <dcterms:modified xsi:type="dcterms:W3CDTF">2026-07-06T11:13:23Z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2052-11.8.2.12275</vt:lpwstr>
  </property>
  <property fmtid="{D5CDD505-2E9C-101B-9397-08002B2CF9AE}" pid="3" name="ICV">
    <vt:lpwstr>2D51CE2983E405FA4E0F326A6B7FD893</vt:lpwstr>
  </property>
</Properties>
</file>