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EastAsia" w:cstheme="minorBidi"/>
        </w:rPr>
      </w:pPr>
      <w:bookmarkStart w:id="0" w:name="_GoBack"/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ge">
              <wp:align>bottom</wp:align>
            </wp:positionV>
            <wp:extent cx="6191250" cy="904875"/>
            <wp:effectExtent l="0" t="0" r="0" b="9525"/>
            <wp:wrapNone/>
            <wp:docPr id="5" name="图片 4" descr="G:\谭桌面\D盘\小谭\红头文件\已改\政府信笺.bmp政府信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G:\谭桌面\D盘\小谭\红头文件\已改\政府信笺.bmp政府信笺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709295" y="9756140"/>
                      <a:ext cx="6191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Theme="minorHAnsi" w:hAnsiTheme="minorHAnsi" w:eastAsiaTheme="minorEastAsia" w:cstheme="minorBidi"/>
        </w:rPr>
      </w:pPr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6472555" cy="1811020"/>
            <wp:effectExtent l="0" t="0" r="4445" b="17780"/>
            <wp:wrapNone/>
            <wp:docPr id="3" name="图片 2" descr="E:\G_Drive\QQFILE\城管局\深圳市福田区城市管理和综合执法局.jpg深圳市福田区城市管理和综合执法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:\G_Drive\QQFILE\城管局\深圳市福田区城市管理和综合执法局.jpg深圳市福田区城市管理和综合执法局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720090" y="19050"/>
                      <a:ext cx="647255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HAnsi" w:hAnsiTheme="minorHAnsi" w:eastAsiaTheme="minorEastAsia" w:cstheme="minorBidi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9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福田区城市管理和综合执法局关于深圳市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福田区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政协六届四次会议委员提案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2024096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号的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分办意见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579" w:lineRule="exact"/>
        <w:ind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尊敬的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李蕊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代表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：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建议将五园连通绿道打造为中心城区文旅新名片</w:t>
      </w:r>
      <w:r>
        <w:rPr>
          <w:rFonts w:hint="eastAsia" w:hAnsi="仿宋_GB2312" w:cs="仿宋_GB2312"/>
          <w:sz w:val="32"/>
          <w:szCs w:val="32"/>
          <w:lang w:eastAsia="zh-CN"/>
        </w:rPr>
        <w:t>》的建议已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收悉。感谢您</w:t>
      </w:r>
      <w:r>
        <w:rPr>
          <w:rFonts w:hint="eastAsia" w:hAnsi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对我区城市管理工作的支持和关心，现将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</w:t>
      </w:r>
      <w:r>
        <w:rPr>
          <w:rFonts w:hint="eastAsia" w:ascii="仿宋_GB2312" w:hAnsi="仿宋_GB2312" w:eastAsia="仿宋_GB2312" w:cs="仿宋_GB2312"/>
          <w:sz w:val="32"/>
          <w:szCs w:val="32"/>
        </w:rPr>
        <w:t>复如下：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福田区于2023年通过生态廊桥、连桥、隧道涵洞改造等方式实现“五园连通”，向市民展现了新的都市生态旅游线路和休闲运动场所，充分体现了深圳山海连城计划的精髓——连生态、连生活、连生产、连生趣。“五园连通”是深圳“山海连城”计划的第一步，是福田区落实“百千万工程”的重要项目，也是落实绿美广东、绿美深圳、绿美福田的重点工程。山与海相拥、人与城共融，五个公园的连接为市民营造出亲自然、无边界的公共生活环境，推开家门就能来一场说走就走的City Walk。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二、特色路线设计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目前福田区五园连通欢乐徒步路线起点为</w:t>
      </w: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梅林水库，沿着梅林山银湖山的郊野径路线，穿过鲲鹏径一号桥，感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受动植物与行人之间的互动，从银湖山公园南门出口下撤，</w:t>
      </w: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行至笔架山于银湖山跨北环的人行天桥，该天桥经过改造，现已连通银湖山和笔架山山体，实现全程不出公园的步行联通。经过笔架山到中心公园和莲花山公园通过现状</w:t>
      </w: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园路相连接。目前该路线已运营一年，智慧跑道设施使得市民全年365天可自助举办或参与不限时间、不限地点、不限人数的欢乐徒步活动，无需聚集、无需预约且没有起终点限制，随时都能在福田中心城区，参与全年永不落幕的五园连通欢乐徒步活动。未来该线路也按照难度进行分级分类，梅林山和银湖山的郊野径全长共36公里，计划打造成11条各具特色的徒步路线。使得整个五园连通的线路做到全龄友好，且市民可根据需求和特色选择适宜路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优化路线指引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结合五园连通已有的路线，目前我局正在完善鲲鹏径主线和各条支线的标识和指引牌设计。根据线路专属的文化，提取特色文化元素，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从“首善之区”的定位及福田先行精神的理念，在穿越福田的鲲鹏径第八段上，根植福田的先行精神，提升鲲鹏径的精神感、文化感。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制作特色路牌指引，并在每条线路上设计若干专属打卡点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讲好鲲鹏径故事，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在线路上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做到让市民能够体验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“一步一景”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的特色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，带领市民在山野里不自觉的亲近自然，感受自然，认知自然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，进一步提升线路的趣味性和文化感。计划于今年年底将全面推出五园连通——鲲鹏径主线的故事系列科普导览牌。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四、完善路线留念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我局全力推动五园连通线路的运营和活化，今年将举办一周年活动，</w:t>
      </w:r>
      <w:r>
        <w:rPr>
          <w:rFonts w:hint="default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组织多个机构、组织来共建共享自然山野，组织周年环福跑，阶段性里程打卡，通过集结不同数量的打卡数获得相应等级的小礼物、公益票券或市民积分，以此来调动市民参与活动的积极性。同时，会有相应的活动视频记录，图册宣传留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五园连通标志着福田作为首善之区在生态文明理念上的先行先试，整条线路的特色挖掘和文化内涵的注入将持续提升，以期为市民提供更好的服务。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right="3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深圳市福田区城市管理和综合执法局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right="3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（联系人：刘子琪，联系电话：83158399）</w:t>
      </w: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4" w:left="1587" w:header="851" w:footer="1361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hint="eastAsia" w:eastAsia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―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― </w:t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F20F2"/>
    <w:rsid w:val="77FCDDB3"/>
    <w:rsid w:val="7F7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qFormat/>
    <w:uiPriority w:val="0"/>
    <w:pPr>
      <w:widowControl w:val="0"/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  <w:style w:type="paragraph" w:customStyle="1" w:styleId="7">
    <w:name w:val="p0"/>
    <w:qFormat/>
    <w:uiPriority w:val="0"/>
    <w:pPr>
      <w:widowControl/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">
    <w:name w:val="p17"/>
    <w:qFormat/>
    <w:uiPriority w:val="0"/>
    <w:pPr>
      <w:widowControl/>
      <w:ind w:firstLine="630"/>
      <w:jc w:val="both"/>
    </w:pPr>
    <w:rPr>
      <w:rFonts w:ascii="仿宋_GB2312" w:hAnsi="宋体" w:eastAsia="仿宋_GB2312" w:cs="宋体"/>
      <w:kern w:val="0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2024-09-24T12:00:00Z</dcterms:created>
  <dc:creator>钟燕</dc:creator>
  <cp:lastModifiedBy>钟燕</cp:lastModifiedBy>
  <dcterms:modified xsi:type="dcterms:W3CDTF">2024-09-24T12:00:43Z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180432A16E7DEC2D4739F2666FB2A20A</vt:lpwstr>
  </property>
</Properties>
</file>