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992C">
      <w:pPr>
        <w:spacing w:before="81" w:line="226" w:lineRule="auto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spacing w:val="4"/>
          <w:sz w:val="35"/>
          <w:szCs w:val="35"/>
        </w:rPr>
        <w:t>“幸福华富”之莲花一村大洋风情志·华富海洋文化潮创周项目</w:t>
      </w:r>
      <w:r>
        <w:rPr>
          <w:rFonts w:ascii="黑体" w:hAnsi="黑体" w:eastAsia="黑体" w:cs="黑体"/>
          <w:spacing w:val="8"/>
          <w:sz w:val="35"/>
          <w:szCs w:val="35"/>
        </w:rPr>
        <w:t>采购需求</w:t>
      </w:r>
    </w:p>
    <w:p w14:paraId="06A56611">
      <w:pPr>
        <w:spacing w:before="137" w:line="222" w:lineRule="auto"/>
        <w:ind w:left="563"/>
        <w:rPr>
          <w:rFonts w:ascii="黑体" w:hAnsi="黑体" w:eastAsia="黑体" w:cs="黑体"/>
          <w:spacing w:val="-2"/>
          <w:sz w:val="28"/>
          <w:szCs w:val="28"/>
        </w:rPr>
      </w:pPr>
    </w:p>
    <w:p w14:paraId="70DF10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500" w:lineRule="exact"/>
        <w:ind w:left="563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一、采购项目概况</w:t>
      </w:r>
    </w:p>
    <w:p w14:paraId="50D8215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00" w:lineRule="exact"/>
        <w:ind w:left="578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1.项目名称：</w:t>
      </w:r>
      <w:r>
        <w:rPr>
          <w:rFonts w:hint="eastAsia"/>
          <w:spacing w:val="-5"/>
          <w:sz w:val="28"/>
          <w:szCs w:val="28"/>
        </w:rPr>
        <w:t>“幸福华富”之莲花一村大洋风情志·华富海洋文化潮创周项目</w:t>
      </w:r>
    </w:p>
    <w:p w14:paraId="77B9216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00" w:lineRule="exact"/>
        <w:ind w:left="561"/>
        <w:textAlignment w:val="baseline"/>
        <w:rPr>
          <w:rFonts w:hint="default" w:eastAsia="仿宋"/>
          <w:sz w:val="28"/>
          <w:szCs w:val="28"/>
          <w:lang w:val="en-US" w:eastAsia="zh-CN"/>
        </w:rPr>
      </w:pPr>
      <w:r>
        <w:rPr>
          <w:spacing w:val="-3"/>
          <w:sz w:val="28"/>
          <w:szCs w:val="28"/>
        </w:rPr>
        <w:t>2.采购人：</w:t>
      </w:r>
      <w:r>
        <w:rPr>
          <w:rFonts w:hint="eastAsia"/>
          <w:spacing w:val="-3"/>
          <w:sz w:val="28"/>
          <w:szCs w:val="28"/>
          <w:lang w:eastAsia="zh-CN"/>
        </w:rPr>
        <w:t>华富街道莲花一村社区</w:t>
      </w:r>
    </w:p>
    <w:p w14:paraId="7EE8EC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00" w:lineRule="exact"/>
        <w:ind w:left="563"/>
        <w:textAlignment w:val="baseline"/>
        <w:rPr>
          <w:sz w:val="28"/>
          <w:szCs w:val="28"/>
        </w:rPr>
      </w:pPr>
      <w:r>
        <w:rPr>
          <w:spacing w:val="-3"/>
          <w:sz w:val="28"/>
          <w:szCs w:val="28"/>
        </w:rPr>
        <w:t>3.预算金额：</w:t>
      </w:r>
      <w:r>
        <w:rPr>
          <w:rFonts w:hint="eastAsia"/>
          <w:spacing w:val="-4"/>
          <w:sz w:val="28"/>
          <w:szCs w:val="28"/>
        </w:rPr>
        <w:t>10</w:t>
      </w:r>
      <w:r>
        <w:rPr>
          <w:rFonts w:hint="eastAsia"/>
          <w:spacing w:val="-4"/>
          <w:sz w:val="28"/>
          <w:szCs w:val="28"/>
          <w:lang w:val="en-US" w:eastAsia="zh-CN"/>
        </w:rPr>
        <w:t>1706</w:t>
      </w:r>
      <w:r>
        <w:rPr>
          <w:rFonts w:hint="eastAsia"/>
          <w:spacing w:val="-4"/>
          <w:sz w:val="28"/>
          <w:szCs w:val="28"/>
          <w:lang w:eastAsia="zh-CN"/>
        </w:rPr>
        <w:t>元</w:t>
      </w:r>
    </w:p>
    <w:p w14:paraId="7DC0073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00" w:lineRule="exact"/>
        <w:ind w:left="556"/>
        <w:textAlignment w:val="baseline"/>
        <w:rPr>
          <w:sz w:val="28"/>
          <w:szCs w:val="28"/>
        </w:rPr>
      </w:pPr>
      <w:r>
        <w:rPr>
          <w:spacing w:val="-1"/>
          <w:sz w:val="28"/>
          <w:szCs w:val="28"/>
        </w:rPr>
        <w:t>4.采购方式：公开征集</w:t>
      </w:r>
    </w:p>
    <w:p w14:paraId="363636E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00" w:lineRule="exact"/>
        <w:ind w:left="560"/>
        <w:textAlignment w:val="baseline"/>
        <w:rPr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5</w:t>
      </w:r>
      <w:r>
        <w:rPr>
          <w:spacing w:val="-2"/>
          <w:sz w:val="28"/>
          <w:szCs w:val="28"/>
        </w:rPr>
        <w:t>.项目概述：</w:t>
      </w:r>
    </w:p>
    <w:p w14:paraId="6489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pacing w:val="-1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通过举办“大洋风情志・华富海洋文化潮创周”系列国际主题互动活动，着力破解辖区文化活动国际化元素不足、创新形式单一、中外居民交流场景匮乏等突出问题。同时，项目在辖区打造“可逛、可玩、可购、可交流”的国际化文化消费新场景，全方位营造浓厚的国际化城市接待氛围，切实提升辖区中外居民的文化获得感、幸福感和归属感。</w:t>
      </w:r>
    </w:p>
    <w:p w14:paraId="597D97B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00" w:lineRule="exact"/>
        <w:ind w:left="563"/>
        <w:textAlignment w:val="baseline"/>
        <w:rPr>
          <w:rFonts w:ascii="黑体" w:hAnsi="黑体" w:eastAsia="黑体" w:cs="黑体"/>
          <w:spacing w:val="-1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服务要求</w:t>
      </w:r>
    </w:p>
    <w:p w14:paraId="03E38C5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00" w:lineRule="exact"/>
        <w:ind w:left="556"/>
        <w:textAlignment w:val="baseline"/>
        <w:rPr>
          <w:rFonts w:hint="eastAsia"/>
          <w:spacing w:val="-1"/>
          <w:sz w:val="28"/>
          <w:szCs w:val="28"/>
          <w:lang w:eastAsia="zh-CN"/>
        </w:rPr>
      </w:pPr>
      <w:r>
        <w:rPr>
          <w:rFonts w:hint="eastAsia"/>
          <w:spacing w:val="-1"/>
          <w:sz w:val="28"/>
          <w:szCs w:val="28"/>
          <w:lang w:eastAsia="zh-CN"/>
        </w:rPr>
        <w:t>（一）</w:t>
      </w:r>
      <w:r>
        <w:rPr>
          <w:rFonts w:hint="eastAsia"/>
          <w:spacing w:val="-1"/>
          <w:sz w:val="28"/>
          <w:szCs w:val="28"/>
          <w:lang w:val="en-US" w:eastAsia="zh-CN"/>
        </w:rPr>
        <w:t>打造</w:t>
      </w:r>
      <w:r>
        <w:rPr>
          <w:rFonts w:hint="eastAsia"/>
          <w:spacing w:val="-1"/>
          <w:sz w:val="28"/>
          <w:szCs w:val="28"/>
        </w:rPr>
        <w:t>“华富国际创享主题展示区”，</w:t>
      </w:r>
      <w:r>
        <w:rPr>
          <w:rFonts w:hint="eastAsia"/>
          <w:spacing w:val="-1"/>
          <w:sz w:val="28"/>
          <w:szCs w:val="28"/>
          <w:lang w:val="en-US" w:eastAsia="zh-CN"/>
        </w:rPr>
        <w:t>内容覆盖华富国际美食、国际产业园区、文化潮玩资源、体育运动户外资源、国际商圈品牌等内容，现场</w:t>
      </w:r>
      <w:r>
        <w:rPr>
          <w:rFonts w:hint="eastAsia"/>
          <w:spacing w:val="-1"/>
          <w:sz w:val="28"/>
          <w:szCs w:val="28"/>
        </w:rPr>
        <w:t>配备中英双语服务，展示华富街道的街道商圈与产业地图、辖区知名外商企业介绍、国际化社区与消费场景、文体设施、国际美食地图等，覆盖辖区国际主题商家与餐厅、打卡美景，公共空间与文体设施</w:t>
      </w:r>
      <w:r>
        <w:rPr>
          <w:rFonts w:hint="eastAsia"/>
          <w:spacing w:val="-1"/>
          <w:sz w:val="28"/>
          <w:szCs w:val="28"/>
          <w:lang w:eastAsia="zh-CN"/>
        </w:rPr>
        <w:t>；</w:t>
      </w:r>
    </w:p>
    <w:p w14:paraId="7CE864A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00" w:lineRule="exact"/>
        <w:ind w:left="556"/>
        <w:textAlignment w:val="baseline"/>
        <w:rPr>
          <w:rFonts w:ascii="黑体" w:hAnsi="黑体" w:eastAsia="黑体" w:cs="黑体"/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  <w:lang w:eastAsia="zh-CN"/>
        </w:rPr>
        <w:t>（二）</w:t>
      </w:r>
      <w:r>
        <w:rPr>
          <w:rFonts w:hint="eastAsia"/>
          <w:spacing w:val="-1"/>
          <w:sz w:val="28"/>
          <w:szCs w:val="28"/>
        </w:rPr>
        <w:t>举办华富海洋文化潮创周</w:t>
      </w:r>
      <w:r>
        <w:rPr>
          <w:rFonts w:hint="eastAsia"/>
          <w:spacing w:val="-1"/>
          <w:sz w:val="28"/>
          <w:szCs w:val="28"/>
          <w:lang w:eastAsia="zh-CN"/>
        </w:rPr>
        <w:t>。</w:t>
      </w:r>
      <w:r>
        <w:rPr>
          <w:rFonts w:hint="eastAsia"/>
          <w:spacing w:val="-1"/>
          <w:sz w:val="28"/>
          <w:szCs w:val="28"/>
        </w:rPr>
        <w:t>以“大洋风情季・华富海洋文化潮创周”为主题，打造集沉浸式风情展、潮创市集、互动体验、文化交流于一体的大洋洲海洋文化主题活动。</w:t>
      </w:r>
    </w:p>
    <w:p w14:paraId="087D3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500" w:lineRule="exact"/>
        <w:ind w:left="564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三、商务需求</w:t>
      </w:r>
    </w:p>
    <w:p w14:paraId="0FB560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00" w:lineRule="exact"/>
        <w:ind w:left="578"/>
        <w:textAlignment w:val="baseline"/>
        <w:rPr>
          <w:rFonts w:hint="default" w:eastAsia="仿宋"/>
          <w:sz w:val="28"/>
          <w:szCs w:val="28"/>
          <w:lang w:val="en-US" w:eastAsia="zh-CN"/>
        </w:rPr>
      </w:pPr>
      <w:r>
        <w:rPr>
          <w:spacing w:val="-6"/>
          <w:sz w:val="28"/>
          <w:szCs w:val="28"/>
        </w:rPr>
        <w:t>1.服务期：</w:t>
      </w:r>
      <w:r>
        <w:rPr>
          <w:rFonts w:hint="eastAsia"/>
          <w:spacing w:val="-6"/>
          <w:sz w:val="28"/>
          <w:szCs w:val="28"/>
          <w:lang w:val="en-US" w:eastAsia="zh-CN"/>
        </w:rPr>
        <w:t>2026年7月-8月</w:t>
      </w:r>
    </w:p>
    <w:p w14:paraId="20D34EC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00" w:lineRule="exact"/>
        <w:ind w:left="561"/>
        <w:textAlignment w:val="baseline"/>
        <w:rPr>
          <w:rFonts w:hint="eastAsia" w:eastAsia="仿宋"/>
          <w:sz w:val="28"/>
          <w:szCs w:val="28"/>
          <w:lang w:eastAsia="zh-CN"/>
        </w:rPr>
      </w:pPr>
      <w:r>
        <w:rPr>
          <w:spacing w:val="-2"/>
          <w:sz w:val="28"/>
          <w:szCs w:val="28"/>
        </w:rPr>
        <w:t>2.服务地点：</w:t>
      </w:r>
      <w:r>
        <w:rPr>
          <w:rFonts w:hint="eastAsia"/>
          <w:spacing w:val="-2"/>
          <w:sz w:val="28"/>
          <w:szCs w:val="28"/>
          <w:lang w:eastAsia="zh-CN"/>
        </w:rPr>
        <w:t>莲花一村社区</w:t>
      </w:r>
    </w:p>
    <w:p w14:paraId="59D103A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00" w:lineRule="exact"/>
        <w:ind w:left="561"/>
        <w:textAlignment w:val="baseline"/>
        <w:rPr>
          <w:rFonts w:hint="eastAsia"/>
          <w:spacing w:val="-2"/>
          <w:sz w:val="28"/>
          <w:szCs w:val="28"/>
          <w:lang w:eastAsia="zh-CN"/>
        </w:rPr>
      </w:pPr>
      <w:r>
        <w:rPr>
          <w:rFonts w:hint="eastAsia"/>
          <w:spacing w:val="-2"/>
          <w:sz w:val="28"/>
          <w:szCs w:val="28"/>
          <w:lang w:eastAsia="zh-CN"/>
        </w:rPr>
        <w:t>3.报价要求：</w:t>
      </w:r>
    </w:p>
    <w:p w14:paraId="788636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00" w:lineRule="exact"/>
        <w:ind w:left="578"/>
        <w:textAlignment w:val="baseline"/>
        <w:rPr>
          <w:rFonts w:hint="default"/>
          <w:spacing w:val="-6"/>
          <w:sz w:val="28"/>
          <w:szCs w:val="28"/>
          <w:lang w:val="en-US" w:eastAsia="zh-CN"/>
        </w:rPr>
      </w:pPr>
      <w:r>
        <w:rPr>
          <w:rFonts w:hint="eastAsia"/>
          <w:spacing w:val="-6"/>
          <w:sz w:val="28"/>
          <w:szCs w:val="28"/>
          <w:lang w:val="en-US" w:eastAsia="zh-CN"/>
        </w:rPr>
        <w:t>（1）项目预算（最高限价）为</w:t>
      </w:r>
      <w:r>
        <w:rPr>
          <w:rFonts w:hint="eastAsia"/>
          <w:spacing w:val="-4"/>
          <w:sz w:val="28"/>
          <w:szCs w:val="28"/>
        </w:rPr>
        <w:t>10</w:t>
      </w:r>
      <w:r>
        <w:rPr>
          <w:rFonts w:hint="eastAsia"/>
          <w:spacing w:val="-4"/>
          <w:sz w:val="28"/>
          <w:szCs w:val="28"/>
          <w:lang w:val="en-US" w:eastAsia="zh-CN"/>
        </w:rPr>
        <w:t>1706</w:t>
      </w:r>
      <w:bookmarkStart w:id="0" w:name="_GoBack"/>
      <w:bookmarkEnd w:id="0"/>
      <w:r>
        <w:rPr>
          <w:rFonts w:hint="eastAsia"/>
          <w:spacing w:val="-6"/>
          <w:sz w:val="28"/>
          <w:szCs w:val="28"/>
          <w:lang w:val="en-US" w:eastAsia="zh-CN"/>
        </w:rPr>
        <w:t>元.</w:t>
      </w:r>
    </w:p>
    <w:p w14:paraId="3A885F0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00" w:lineRule="exact"/>
        <w:ind w:left="578"/>
        <w:textAlignment w:val="baseline"/>
        <w:rPr>
          <w:rFonts w:hint="eastAsia"/>
          <w:spacing w:val="-6"/>
          <w:sz w:val="28"/>
          <w:szCs w:val="28"/>
          <w:lang w:val="en-US" w:eastAsia="zh-CN"/>
        </w:rPr>
      </w:pPr>
      <w:r>
        <w:rPr>
          <w:rFonts w:hint="eastAsia"/>
          <w:spacing w:val="-6"/>
          <w:sz w:val="28"/>
          <w:szCs w:val="28"/>
          <w:lang w:val="en-US" w:eastAsia="zh-CN"/>
        </w:rPr>
        <w:t>（2）按照预算清单内容进行报价，</w:t>
      </w:r>
      <w:r>
        <w:rPr>
          <w:rFonts w:hint="eastAsia"/>
          <w:spacing w:val="-6"/>
          <w:sz w:val="28"/>
          <w:szCs w:val="28"/>
          <w:rtl w:val="0"/>
          <w:lang w:val="en-US" w:eastAsia="zh-CN"/>
        </w:rPr>
        <w:t>请供应商严格遵照相关规范完成报价报送，</w:t>
      </w:r>
      <w:r>
        <w:rPr>
          <w:rFonts w:hint="eastAsia"/>
          <w:spacing w:val="-6"/>
          <w:sz w:val="28"/>
          <w:szCs w:val="28"/>
          <w:lang w:val="en-US" w:eastAsia="zh-CN"/>
        </w:rPr>
        <w:t>报价为最终费用。</w:t>
      </w:r>
    </w:p>
    <w:p w14:paraId="19583D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500" w:lineRule="exact"/>
        <w:ind w:left="556"/>
        <w:textAlignment w:val="baseline"/>
        <w:rPr>
          <w:rFonts w:hint="eastAsia" w:eastAsia="仿宋"/>
          <w:sz w:val="28"/>
          <w:szCs w:val="28"/>
          <w:lang w:eastAsia="zh-CN"/>
        </w:rPr>
      </w:pPr>
      <w:r>
        <w:rPr>
          <w:spacing w:val="-2"/>
          <w:sz w:val="28"/>
          <w:szCs w:val="28"/>
        </w:rPr>
        <w:t>4.付款方式：</w:t>
      </w:r>
      <w:r>
        <w:rPr>
          <w:rFonts w:hint="eastAsia"/>
          <w:spacing w:val="-2"/>
          <w:sz w:val="28"/>
          <w:szCs w:val="28"/>
          <w:lang w:eastAsia="zh-CN"/>
        </w:rPr>
        <w:t>按合同约定方式支付。</w:t>
      </w:r>
    </w:p>
    <w:p w14:paraId="230F2C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500" w:lineRule="exact"/>
        <w:ind w:left="575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四、供应商响应文件组成及格式</w:t>
      </w:r>
    </w:p>
    <w:p w14:paraId="7C9F9ED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sz w:val="28"/>
          <w:szCs w:val="28"/>
        </w:rPr>
      </w:pPr>
      <w:r>
        <w:rPr>
          <w:spacing w:val="-2"/>
          <w:sz w:val="28"/>
          <w:szCs w:val="28"/>
        </w:rPr>
        <w:t>供应商应提供以下文件，并加盖公章：</w:t>
      </w:r>
    </w:p>
    <w:p w14:paraId="4EF53BA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（1）营业执照复印件（含营业范围）；</w:t>
      </w:r>
    </w:p>
    <w:p w14:paraId="5FE4053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（2）法人证明及响应文件签署授权委托书;</w:t>
      </w:r>
    </w:p>
    <w:p w14:paraId="3A7287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default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（3）鼓励提供法定代表人、投标授权代表人、项目负责人（如有）最近1个月的社保缴纳证明，以及企业股权关系证明;</w:t>
      </w:r>
    </w:p>
    <w:p w14:paraId="4B0D58B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（4）《投标供应商无违法违规行为承诺书》；</w:t>
      </w:r>
    </w:p>
    <w:p w14:paraId="48A6B1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（5）《供应商基本情况表》；</w:t>
      </w:r>
    </w:p>
    <w:p w14:paraId="5AA4FB9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（6）《华富街道“民生微实事”服务类项目预选供应商申报表》；</w:t>
      </w:r>
    </w:p>
    <w:p w14:paraId="69BDF4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（7）价格明细；</w:t>
      </w:r>
    </w:p>
    <w:p w14:paraId="3954607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（8）履约承诺书；</w:t>
      </w:r>
    </w:p>
    <w:p w14:paraId="745454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</w:p>
    <w:p w14:paraId="24C1C5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</w:p>
    <w:p w14:paraId="177774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58B826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7BACB4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6EB16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E7A46"/>
    <w:multiLevelType w:val="singleLevel"/>
    <w:tmpl w:val="453E7A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B0F37"/>
    <w:rsid w:val="4FA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817</Words>
  <Characters>846</Characters>
  <Lines>0</Lines>
  <Paragraphs>0</Paragraphs>
  <TotalTime>7</TotalTime>
  <ScaleCrop>false</ScaleCrop>
  <LinksUpToDate>false</LinksUpToDate>
  <CharactersWithSpaces>846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2026-06-30T07:57:00Z</dcterms:created>
  <dc:creator>Administrator</dc:creator>
  <cp:lastModifiedBy>Winyee</cp:lastModifiedBy>
  <dcterms:modified xsi:type="dcterms:W3CDTF">2026-07-20T06:36:19Z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eyJoZGlkIjoiZjVmNjk4MjQxMzZmMGQ5ZDVhMDIxZjEwMWZhMjgwNGUiLCJ1c2VySWQiOiIyNjEzMDE4NDIifQ==</vt:lpwstr>
  </property>
  <property fmtid="{D5CDD505-2E9C-101B-9397-08002B2CF9AE}" pid="4" name="ICV">
    <vt:lpwstr>F861EB2EA636496196E41519B649761C_12</vt:lpwstr>
  </property>
</Properties>
</file>