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jc w:val="center"/>
        <w:textAlignment w:val="auto"/>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lang w:eastAsia="zh-CN"/>
        </w:rPr>
        <w:t>货物</w:t>
      </w:r>
      <w:r>
        <w:rPr>
          <w:rFonts w:hint="eastAsia" w:ascii="方正小标宋简体" w:hAnsi="方正小标宋简体" w:eastAsia="方正小标宋简体" w:cs="方正小标宋简体"/>
          <w:color w:val="auto"/>
          <w:sz w:val="36"/>
          <w:szCs w:val="36"/>
          <w:highlight w:val="none"/>
        </w:rPr>
        <w:t>类</w:t>
      </w:r>
      <w:r>
        <w:rPr>
          <w:rFonts w:hint="eastAsia" w:ascii="方正小标宋简体" w:hAnsi="方正小标宋简体" w:eastAsia="方正小标宋简体" w:cs="方正小标宋简体"/>
          <w:color w:val="auto"/>
          <w:sz w:val="36"/>
          <w:szCs w:val="36"/>
          <w:highlight w:val="none"/>
          <w:lang w:eastAsia="zh-CN"/>
        </w:rPr>
        <w:t>项目</w:t>
      </w:r>
      <w:r>
        <w:rPr>
          <w:rFonts w:hint="eastAsia" w:ascii="方正小标宋简体" w:hAnsi="方正小标宋简体" w:eastAsia="方正小标宋简体" w:cs="方正小标宋简体"/>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一、</w:t>
      </w:r>
      <w:r>
        <w:rPr>
          <w:rFonts w:hint="eastAsia" w:ascii="黑体" w:hAnsi="黑体" w:eastAsia="黑体" w:cs="黑体"/>
          <w:b w:val="0"/>
          <w:bCs/>
          <w:color w:val="auto"/>
          <w:sz w:val="28"/>
          <w:szCs w:val="28"/>
          <w:highlight w:val="none"/>
          <w:lang w:val="en-US" w:eastAsia="zh-CN"/>
        </w:rPr>
        <w:t>项目基本信息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项目名称：河套AI文化长廊项目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eastAsia="zh-CN"/>
        </w:rPr>
        <w:t>采购人：</w:t>
      </w:r>
      <w:r>
        <w:rPr>
          <w:rFonts w:hint="eastAsia" w:ascii="仿宋_GB2312" w:hAnsi="仿宋_GB2312" w:eastAsia="仿宋_GB2312" w:cs="仿宋_GB2312"/>
          <w:b w:val="0"/>
          <w:bCs/>
          <w:color w:val="auto"/>
          <w:sz w:val="28"/>
          <w:szCs w:val="28"/>
          <w:highlight w:val="none"/>
          <w:lang w:val="en-US" w:eastAsia="zh-CN"/>
        </w:rPr>
        <w:t>深圳市福田区福保街道办事处</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30万元，最终合同签订价格以我单位聘请的第三方审核价格为准（有取费标准的除外）。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是否接受进口：</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是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否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snapToGrid w:val="0"/>
          <w:color w:val="auto"/>
          <w:spacing w:val="-15"/>
          <w:kern w:val="0"/>
          <w:sz w:val="28"/>
          <w:szCs w:val="28"/>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bookmarkStart w:id="0" w:name="_GoBack"/>
      <w:bookmarkEnd w:id="0"/>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28"/>
          <w:szCs w:val="28"/>
          <w:highlight w:val="none"/>
        </w:rPr>
      </w:pPr>
      <w:r>
        <w:rPr>
          <w:rFonts w:hint="eastAsia" w:ascii="黑体" w:hAnsi="黑体" w:eastAsia="黑体" w:cs="黑体"/>
          <w:b w:val="0"/>
          <w:bCs/>
          <w:color w:val="auto"/>
          <w:sz w:val="28"/>
          <w:szCs w:val="28"/>
          <w:highlight w:val="none"/>
          <w:lang w:eastAsia="zh-CN"/>
        </w:rPr>
        <w:t>二</w:t>
      </w:r>
      <w:r>
        <w:rPr>
          <w:rFonts w:hint="eastAsia" w:ascii="黑体" w:hAnsi="黑体" w:eastAsia="黑体" w:cs="黑体"/>
          <w:b w:val="0"/>
          <w:bCs/>
          <w:color w:val="auto"/>
          <w:sz w:val="28"/>
          <w:szCs w:val="28"/>
          <w:highlight w:val="none"/>
        </w:rPr>
        <w:t>、货物清单</w:t>
      </w:r>
      <w:r>
        <w:rPr>
          <w:rFonts w:hint="eastAsia" w:ascii="黑体" w:hAnsi="黑体" w:eastAsia="黑体" w:cs="黑体"/>
          <w:b w:val="0"/>
          <w:bCs/>
          <w:color w:val="auto"/>
          <w:sz w:val="28"/>
          <w:szCs w:val="28"/>
          <w:highlight w:val="none"/>
          <w:lang w:eastAsia="zh-CN"/>
        </w:rPr>
        <w:t>及技术需求</w:t>
      </w:r>
    </w:p>
    <w:tbl>
      <w:tblPr>
        <w:tblStyle w:val="6"/>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319"/>
        <w:gridCol w:w="707"/>
        <w:gridCol w:w="722"/>
        <w:gridCol w:w="4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7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序号</w:t>
            </w:r>
          </w:p>
        </w:tc>
        <w:tc>
          <w:tcPr>
            <w:tcW w:w="131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货物名称</w:t>
            </w:r>
          </w:p>
        </w:tc>
        <w:tc>
          <w:tcPr>
            <w:tcW w:w="70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数量</w:t>
            </w:r>
          </w:p>
        </w:tc>
        <w:tc>
          <w:tcPr>
            <w:tcW w:w="72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单位</w:t>
            </w:r>
          </w:p>
        </w:tc>
        <w:tc>
          <w:tcPr>
            <w:tcW w:w="481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3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1</w:t>
            </w:r>
          </w:p>
        </w:tc>
        <w:tc>
          <w:tcPr>
            <w:tcW w:w="1319"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主题小品（一）</w:t>
            </w:r>
          </w:p>
        </w:tc>
        <w:tc>
          <w:tcPr>
            <w:tcW w:w="707" w:type="dxa"/>
            <w:noWrap w:val="0"/>
            <w:vAlign w:val="top"/>
          </w:tcPr>
          <w:p>
            <w:pPr>
              <w:keepNext w:val="0"/>
              <w:keepLines w:val="0"/>
              <w:pageBreakBefore w:val="0"/>
              <w:widowControl w:val="0"/>
              <w:tabs>
                <w:tab w:val="left" w:pos="220"/>
              </w:tabs>
              <w:kinsoku/>
              <w:wordWrap/>
              <w:overflowPunct/>
              <w:topLinePunct w:val="0"/>
              <w:autoSpaceDE/>
              <w:autoSpaceDN/>
              <w:bidi w:val="0"/>
              <w:adjustRightInd w:val="0"/>
              <w:snapToGrid w:val="0"/>
              <w:spacing w:line="500" w:lineRule="exact"/>
              <w:jc w:val="left"/>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eastAsia="zh-CN"/>
              </w:rPr>
              <w:tab/>
            </w:r>
            <w:r>
              <w:rPr>
                <w:rFonts w:hint="eastAsia" w:ascii="仿宋_GB2312" w:hAnsi="仿宋_GB2312" w:eastAsia="仿宋_GB2312" w:cs="仿宋_GB2312"/>
                <w:b w:val="0"/>
                <w:bCs/>
                <w:color w:val="auto"/>
                <w:sz w:val="24"/>
                <w:szCs w:val="24"/>
                <w:highlight w:val="none"/>
                <w:lang w:val="en-US" w:eastAsia="zh-CN"/>
              </w:rPr>
              <w:t>1</w:t>
            </w:r>
          </w:p>
        </w:tc>
        <w:tc>
          <w:tcPr>
            <w:tcW w:w="72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套</w:t>
            </w:r>
          </w:p>
        </w:tc>
        <w:tc>
          <w:tcPr>
            <w:tcW w:w="4819" w:type="dxa"/>
            <w:noWrap w:val="0"/>
            <w:vAlign w:val="top"/>
          </w:tcPr>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ab/>
            </w:r>
            <w:r>
              <w:rPr>
                <w:rFonts w:hint="eastAsia" w:cs="Times New Roman"/>
                <w:kern w:val="2"/>
                <w:sz w:val="21"/>
                <w:szCs w:val="24"/>
                <w:lang w:val="en-US" w:eastAsia="zh-CN" w:bidi="ar-SA"/>
              </w:rPr>
              <w:t>小品-All by AI</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1、规格：长7.425M*高1.88M*1组</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2、开挖并浇筑预埋件基础0.7*0.3*10个</w:t>
            </w:r>
          </w:p>
          <w:p>
            <w:pPr>
              <w:tabs>
                <w:tab w:val="left" w:pos="1047"/>
              </w:tabs>
              <w:bidi w:val="0"/>
              <w:jc w:val="left"/>
              <w:rPr>
                <w:rFonts w:hint="default" w:ascii="Calibri" w:hAnsi="Calibri" w:eastAsia="宋体" w:cs="Times New Roman"/>
                <w:kern w:val="2"/>
                <w:sz w:val="21"/>
                <w:szCs w:val="24"/>
                <w:lang w:val="en-US" w:eastAsia="zh-CN" w:bidi="ar-SA"/>
              </w:rPr>
            </w:pPr>
            <w:r>
              <w:rPr>
                <w:rFonts w:hint="eastAsia" w:cs="Times New Roman"/>
                <w:kern w:val="2"/>
                <w:sz w:val="21"/>
                <w:szCs w:val="24"/>
                <w:lang w:val="en-US" w:eastAsia="zh-CN" w:bidi="ar-SA"/>
              </w:rPr>
              <w:t>3、电源安装暂估YJV3*4*50M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3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rPr>
            </w:pPr>
            <w:r>
              <w:rPr>
                <w:rFonts w:hint="eastAsia" w:ascii="仿宋_GB2312" w:hAnsi="仿宋_GB2312" w:eastAsia="仿宋_GB2312" w:cs="仿宋_GB2312"/>
                <w:b w:val="0"/>
                <w:bCs/>
                <w:color w:val="auto"/>
                <w:sz w:val="24"/>
                <w:szCs w:val="24"/>
                <w:highlight w:val="none"/>
              </w:rPr>
              <w:t>2</w:t>
            </w:r>
          </w:p>
        </w:tc>
        <w:tc>
          <w:tcPr>
            <w:tcW w:w="1319" w:type="dxa"/>
            <w:noWrap w:val="0"/>
            <w:vAlign w:val="top"/>
          </w:tcPr>
          <w:p>
            <w:pPr>
              <w:bidi w:val="0"/>
              <w:jc w:val="left"/>
              <w:rPr>
                <w:rFonts w:hint="eastAsia" w:ascii="仿宋_GB2312" w:hAnsi="仿宋_GB2312" w:eastAsia="仿宋_GB2312" w:cs="仿宋_GB2312"/>
                <w:b w:val="0"/>
                <w:bCs/>
                <w:color w:val="auto"/>
                <w:sz w:val="24"/>
                <w:szCs w:val="24"/>
                <w:highlight w:val="none"/>
                <w:lang w:val="en-US" w:eastAsia="zh-CN"/>
              </w:rPr>
            </w:pPr>
          </w:p>
          <w:p>
            <w:pPr>
              <w:bidi w:val="0"/>
              <w:ind w:left="240" w:hanging="240" w:hangingChars="100"/>
              <w:jc w:val="left"/>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b w:val="0"/>
                <w:bCs/>
                <w:color w:val="auto"/>
                <w:sz w:val="24"/>
                <w:szCs w:val="24"/>
                <w:highlight w:val="none"/>
                <w:lang w:val="en-US" w:eastAsia="zh-CN"/>
              </w:rPr>
              <w:t>主题小品（二）</w:t>
            </w:r>
          </w:p>
        </w:tc>
        <w:tc>
          <w:tcPr>
            <w:tcW w:w="707"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w:t>
            </w:r>
          </w:p>
        </w:tc>
        <w:tc>
          <w:tcPr>
            <w:tcW w:w="72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套</w:t>
            </w:r>
          </w:p>
        </w:tc>
        <w:tc>
          <w:tcPr>
            <w:tcW w:w="4819" w:type="dxa"/>
            <w:noWrap w:val="0"/>
            <w:vAlign w:val="top"/>
          </w:tcPr>
          <w:p>
            <w:pPr>
              <w:tabs>
                <w:tab w:val="left" w:pos="1047"/>
              </w:tabs>
              <w:bidi w:val="0"/>
              <w:jc w:val="left"/>
              <w:rPr>
                <w:rFonts w:hint="eastAsia" w:cs="Times New Roman"/>
                <w:kern w:val="2"/>
                <w:sz w:val="21"/>
                <w:szCs w:val="24"/>
                <w:lang w:val="en-US" w:eastAsia="zh-CN" w:bidi="ar-SA"/>
              </w:rPr>
            </w:pPr>
            <w:r>
              <w:rPr>
                <w:rFonts w:hint="eastAsia" w:ascii="仿宋_GB2312" w:hAnsi="仿宋_GB2312" w:eastAsia="仿宋_GB2312" w:cs="仿宋_GB2312"/>
                <w:b w:val="0"/>
                <w:bCs/>
                <w:color w:val="auto"/>
                <w:sz w:val="24"/>
                <w:szCs w:val="24"/>
                <w:highlight w:val="none"/>
                <w:lang w:eastAsia="zh-CN"/>
              </w:rPr>
              <w:tab/>
            </w:r>
            <w:r>
              <w:rPr>
                <w:rFonts w:hint="eastAsia" w:cs="Times New Roman"/>
                <w:kern w:val="2"/>
                <w:sz w:val="21"/>
                <w:szCs w:val="24"/>
                <w:lang w:val="en-US" w:eastAsia="zh-CN" w:bidi="ar-SA"/>
              </w:rPr>
              <w:t>小品-All in AI</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1、规格：长7.425M*高1.88M*1组</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2、开挖并浇筑预埋件基础0.7M*0.3M*10个</w:t>
            </w:r>
          </w:p>
          <w:p>
            <w:pPr>
              <w:tabs>
                <w:tab w:val="left" w:pos="1047"/>
              </w:tabs>
              <w:bidi w:val="0"/>
              <w:jc w:val="left"/>
              <w:rPr>
                <w:rFonts w:hint="eastAsia" w:ascii="仿宋_GB2312" w:hAnsi="仿宋_GB2312" w:eastAsia="仿宋_GB2312" w:cs="仿宋_GB2312"/>
                <w:b w:val="0"/>
                <w:bCs/>
                <w:color w:val="auto"/>
                <w:sz w:val="24"/>
                <w:szCs w:val="24"/>
                <w:highlight w:val="none"/>
                <w:lang w:eastAsia="zh-CN"/>
              </w:rPr>
            </w:pPr>
            <w:r>
              <w:rPr>
                <w:rFonts w:hint="eastAsia" w:cs="Times New Roman"/>
                <w:kern w:val="2"/>
                <w:sz w:val="21"/>
                <w:szCs w:val="24"/>
                <w:lang w:val="en-US" w:eastAsia="zh-CN" w:bidi="ar-SA"/>
              </w:rPr>
              <w:t>3、电源安装暂估YJV3*4*50M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eastAsia="zh-CN"/>
              </w:rPr>
            </w:pPr>
            <w:r>
              <w:rPr>
                <w:rFonts w:hint="eastAsia" w:ascii="仿宋_GB2312" w:hAnsi="仿宋_GB2312" w:eastAsia="仿宋_GB2312" w:cs="仿宋_GB2312"/>
                <w:b w:val="0"/>
                <w:bCs/>
                <w:color w:val="auto"/>
                <w:sz w:val="24"/>
                <w:szCs w:val="24"/>
                <w:highlight w:val="none"/>
                <w:lang w:val="en-US" w:eastAsia="zh-CN"/>
              </w:rPr>
              <w:t>3</w:t>
            </w:r>
          </w:p>
        </w:tc>
        <w:tc>
          <w:tcPr>
            <w:tcW w:w="1319"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主题小品（三）</w:t>
            </w:r>
          </w:p>
        </w:tc>
        <w:tc>
          <w:tcPr>
            <w:tcW w:w="707"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w:t>
            </w:r>
          </w:p>
        </w:tc>
        <w:tc>
          <w:tcPr>
            <w:tcW w:w="72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套</w:t>
            </w:r>
          </w:p>
        </w:tc>
        <w:tc>
          <w:tcPr>
            <w:tcW w:w="4819" w:type="dxa"/>
            <w:noWrap w:val="0"/>
            <w:vAlign w:val="top"/>
          </w:tcPr>
          <w:p>
            <w:pPr>
              <w:tabs>
                <w:tab w:val="left" w:pos="1047"/>
              </w:tabs>
              <w:bidi w:val="0"/>
              <w:ind w:firstLine="1050" w:firstLineChars="500"/>
              <w:jc w:val="left"/>
              <w:rPr>
                <w:rFonts w:hint="eastAsia" w:cs="Times New Roman"/>
                <w:kern w:val="2"/>
                <w:sz w:val="21"/>
                <w:szCs w:val="24"/>
                <w:lang w:val="en-US" w:eastAsia="zh-CN" w:bidi="ar-SA"/>
              </w:rPr>
            </w:pPr>
            <w:r>
              <w:rPr>
                <w:rFonts w:hint="eastAsia" w:cs="Times New Roman"/>
                <w:kern w:val="2"/>
                <w:sz w:val="21"/>
                <w:szCs w:val="24"/>
                <w:lang w:val="en-US" w:eastAsia="zh-CN" w:bidi="ar-SA"/>
              </w:rPr>
              <w:t>小品-AI知识星空</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1、规格：长2.42M*高1.27M*1组，长5.74M*高3.5M*1组</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2、开挖并浇筑预埋件基础0.7M*0.3M*6个，0.95M*0.7M*10个</w:t>
            </w:r>
          </w:p>
          <w:p>
            <w:pPr>
              <w:tabs>
                <w:tab w:val="left" w:pos="1047"/>
              </w:tabs>
              <w:bidi w:val="0"/>
              <w:jc w:val="left"/>
              <w:rPr>
                <w:rFonts w:hint="eastAsia" w:ascii="仿宋_GB2312" w:hAnsi="仿宋_GB2312" w:eastAsia="仿宋_GB2312" w:cs="仿宋_GB2312"/>
                <w:b w:val="0"/>
                <w:bCs/>
                <w:color w:val="auto"/>
                <w:sz w:val="24"/>
                <w:szCs w:val="24"/>
                <w:highlight w:val="none"/>
              </w:rPr>
            </w:pPr>
            <w:r>
              <w:rPr>
                <w:rFonts w:hint="eastAsia" w:cs="Times New Roman"/>
                <w:kern w:val="2"/>
                <w:sz w:val="21"/>
                <w:szCs w:val="24"/>
                <w:lang w:val="en-US" w:eastAsia="zh-CN" w:bidi="ar-SA"/>
              </w:rPr>
              <w:t>3、电源安装暂估YJV3*4*50M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4</w:t>
            </w:r>
          </w:p>
        </w:tc>
        <w:tc>
          <w:tcPr>
            <w:tcW w:w="1319"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主题LOGO</w:t>
            </w:r>
          </w:p>
        </w:tc>
        <w:tc>
          <w:tcPr>
            <w:tcW w:w="707"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w:t>
            </w:r>
          </w:p>
        </w:tc>
        <w:tc>
          <w:tcPr>
            <w:tcW w:w="72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套</w:t>
            </w:r>
          </w:p>
        </w:tc>
        <w:tc>
          <w:tcPr>
            <w:tcW w:w="4819" w:type="dxa"/>
            <w:noWrap w:val="0"/>
            <w:vAlign w:val="top"/>
          </w:tcPr>
          <w:p>
            <w:pPr>
              <w:tabs>
                <w:tab w:val="left" w:pos="1047"/>
              </w:tabs>
              <w:bidi w:val="0"/>
              <w:ind w:firstLine="840" w:firstLineChars="400"/>
              <w:jc w:val="left"/>
              <w:rPr>
                <w:rFonts w:hint="eastAsia" w:cs="Times New Roman"/>
                <w:kern w:val="2"/>
                <w:sz w:val="21"/>
                <w:szCs w:val="24"/>
                <w:lang w:val="en-US" w:eastAsia="zh-CN" w:bidi="ar-SA"/>
              </w:rPr>
            </w:pPr>
            <w:r>
              <w:rPr>
                <w:rFonts w:hint="eastAsia" w:cs="Times New Roman"/>
                <w:kern w:val="2"/>
                <w:sz w:val="21"/>
                <w:szCs w:val="24"/>
                <w:lang w:val="en-US" w:eastAsia="zh-CN" w:bidi="ar-SA"/>
              </w:rPr>
              <w:t>发光字-AI主题市集</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1、规格：长4.175M*高0.7M*厚0.1M*1组</w:t>
            </w:r>
          </w:p>
          <w:p>
            <w:pPr>
              <w:tabs>
                <w:tab w:val="left" w:pos="1047"/>
              </w:tabs>
              <w:bidi w:val="0"/>
              <w:jc w:val="left"/>
              <w:rPr>
                <w:rFonts w:hint="eastAsia" w:cs="Times New Roman"/>
                <w:kern w:val="2"/>
                <w:sz w:val="21"/>
                <w:szCs w:val="24"/>
                <w:lang w:val="en-US" w:eastAsia="zh-CN" w:bidi="ar-SA"/>
              </w:rPr>
            </w:pPr>
            <w:r>
              <w:rPr>
                <w:rFonts w:hint="eastAsia" w:cs="Times New Roman"/>
                <w:kern w:val="2"/>
                <w:sz w:val="21"/>
                <w:szCs w:val="24"/>
                <w:lang w:val="en-US" w:eastAsia="zh-CN" w:bidi="ar-SA"/>
              </w:rPr>
              <w:t>2、4.2M*0.25M*10MM厚304#不锈钢板与现状廊架满焊</w:t>
            </w:r>
          </w:p>
          <w:p>
            <w:pPr>
              <w:tabs>
                <w:tab w:val="left" w:pos="1047"/>
              </w:tabs>
              <w:bidi w:val="0"/>
              <w:jc w:val="left"/>
              <w:rPr>
                <w:rFonts w:hint="eastAsia" w:ascii="仿宋_GB2312" w:hAnsi="仿宋_GB2312" w:eastAsia="仿宋_GB2312" w:cs="仿宋_GB2312"/>
                <w:b w:val="0"/>
                <w:bCs/>
                <w:color w:val="auto"/>
                <w:sz w:val="24"/>
                <w:szCs w:val="24"/>
                <w:highlight w:val="none"/>
              </w:rPr>
            </w:pPr>
            <w:r>
              <w:rPr>
                <w:rFonts w:hint="eastAsia" w:cs="Times New Roman"/>
                <w:kern w:val="2"/>
                <w:sz w:val="21"/>
                <w:szCs w:val="24"/>
                <w:lang w:val="en-US" w:eastAsia="zh-CN" w:bidi="ar-SA"/>
              </w:rPr>
              <w:t>3、电源安装暂估YJV3*4*10M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5</w:t>
            </w:r>
          </w:p>
        </w:tc>
        <w:tc>
          <w:tcPr>
            <w:tcW w:w="1319"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球场网格布</w:t>
            </w:r>
          </w:p>
        </w:tc>
        <w:tc>
          <w:tcPr>
            <w:tcW w:w="707"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1</w:t>
            </w:r>
          </w:p>
        </w:tc>
        <w:tc>
          <w:tcPr>
            <w:tcW w:w="722" w:type="dxa"/>
            <w:noWrap w:val="0"/>
            <w:vAlign w:val="top"/>
          </w:tcPr>
          <w:p>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套</w:t>
            </w:r>
          </w:p>
        </w:tc>
        <w:tc>
          <w:tcPr>
            <w:tcW w:w="4819" w:type="dxa"/>
            <w:noWrap w:val="0"/>
            <w:vAlign w:val="top"/>
          </w:tcPr>
          <w:p>
            <w:pPr>
              <w:tabs>
                <w:tab w:val="left" w:pos="1047"/>
              </w:tabs>
              <w:bidi w:val="0"/>
              <w:ind w:firstLine="840" w:firstLineChars="400"/>
              <w:jc w:val="left"/>
              <w:rPr>
                <w:rFonts w:hint="eastAsia" w:cs="Times New Roman"/>
                <w:kern w:val="2"/>
                <w:sz w:val="21"/>
                <w:szCs w:val="24"/>
                <w:lang w:val="en-US" w:eastAsia="zh-CN" w:bidi="ar-SA"/>
              </w:rPr>
            </w:pPr>
            <w:r>
              <w:rPr>
                <w:rFonts w:hint="eastAsia" w:cs="Times New Roman"/>
                <w:kern w:val="2"/>
                <w:sz w:val="21"/>
                <w:szCs w:val="24"/>
                <w:lang w:val="en-US" w:eastAsia="zh-CN" w:bidi="ar-SA"/>
              </w:rPr>
              <w:t>网格布-定制图案</w:t>
            </w:r>
          </w:p>
          <w:p>
            <w:pPr>
              <w:tabs>
                <w:tab w:val="left" w:pos="1047"/>
              </w:tabs>
              <w:bidi w:val="0"/>
              <w:jc w:val="left"/>
              <w:rPr>
                <w:rFonts w:hint="eastAsia" w:ascii="仿宋_GB2312" w:hAnsi="仿宋_GB2312" w:eastAsia="仿宋_GB2312" w:cs="仿宋_GB2312"/>
                <w:b w:val="0"/>
                <w:bCs/>
                <w:color w:val="auto"/>
                <w:sz w:val="24"/>
                <w:szCs w:val="24"/>
                <w:highlight w:val="none"/>
              </w:rPr>
            </w:pPr>
            <w:r>
              <w:rPr>
                <w:rFonts w:hint="eastAsia" w:cs="Times New Roman"/>
                <w:kern w:val="2"/>
                <w:sz w:val="21"/>
                <w:szCs w:val="24"/>
                <w:lang w:val="en-US" w:eastAsia="zh-CN" w:bidi="ar-SA"/>
              </w:rPr>
              <w:t>1、规格：长125M*高4M＝500M²</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0" w:firstLineChars="200"/>
        <w:textAlignment w:val="auto"/>
        <w:rPr>
          <w:rFonts w:hint="default" w:ascii="仿宋_GB2312" w:hAnsi="Calibri" w:eastAsia="仿宋_GB2312" w:cs="Times New Roman"/>
          <w:b w:val="0"/>
          <w:bCs/>
          <w:color w:val="auto"/>
          <w:sz w:val="24"/>
          <w:szCs w:val="24"/>
          <w:highlight w:val="none"/>
          <w:lang w:val="en-US" w:eastAsia="zh-CN"/>
        </w:rPr>
      </w:pPr>
      <w:r>
        <w:rPr>
          <w:rFonts w:hint="eastAsia" w:ascii="仿宋_GB2312" w:hAnsi="仿宋_GB2312" w:eastAsia="仿宋_GB2312" w:cs="仿宋_GB2312"/>
          <w:b w:val="0"/>
          <w:bCs/>
          <w:color w:val="auto"/>
          <w:sz w:val="24"/>
          <w:szCs w:val="24"/>
          <w:highlight w:val="none"/>
          <w:lang w:val="en-US" w:eastAsia="zh-CN"/>
        </w:rPr>
        <w:t>注：1.如每项标的有限额标准，应注明每项标的的预算限额要求；2.技术需求是指对采购标的的功能和质量要求，包括性能、规格尺寸、材料、外观、安全等；3.</w:t>
      </w:r>
      <w:r>
        <w:rPr>
          <w:rFonts w:hint="eastAsia" w:ascii="仿宋_GB2312" w:hAnsi="仿宋_GB2312" w:eastAsia="仿宋_GB2312" w:cs="仿宋_GB2312"/>
          <w:b w:val="0"/>
          <w:bCs/>
          <w:color w:val="auto"/>
          <w:sz w:val="24"/>
          <w:szCs w:val="24"/>
          <w:highlight w:val="none"/>
        </w:rPr>
        <w:t>其中各项质量认证标准，我国对本产品的要求认证可以使用“必须”，其他国家的只能用“产品性能相当于”或</w:t>
      </w:r>
      <w:r>
        <w:rPr>
          <w:rFonts w:hint="eastAsia" w:ascii="仿宋_GB2312" w:hAnsi="仿宋_GB2312" w:eastAsia="仿宋_GB2312" w:cs="仿宋_GB2312"/>
          <w:b w:val="0"/>
          <w:bCs/>
          <w:color w:val="auto"/>
          <w:sz w:val="24"/>
          <w:szCs w:val="24"/>
          <w:highlight w:val="none"/>
          <w:lang w:eastAsia="zh-CN"/>
        </w:rPr>
        <w:t>者</w:t>
      </w:r>
      <w:r>
        <w:rPr>
          <w:rFonts w:hint="eastAsia" w:ascii="仿宋_GB2312" w:hAnsi="仿宋_GB2312" w:eastAsia="仿宋_GB2312" w:cs="仿宋_GB2312"/>
          <w:b w:val="0"/>
          <w:bCs/>
          <w:color w:val="auto"/>
          <w:sz w:val="24"/>
          <w:szCs w:val="24"/>
          <w:highlight w:val="none"/>
        </w:rPr>
        <w:t>不提</w:t>
      </w:r>
      <w:r>
        <w:rPr>
          <w:rFonts w:hint="eastAsia" w:ascii="仿宋_GB2312" w:hAnsi="仿宋_GB2312" w:eastAsia="仿宋_GB2312" w:cs="仿宋_GB2312"/>
          <w:b w:val="0"/>
          <w:bCs/>
          <w:color w:val="auto"/>
          <w:sz w:val="24"/>
          <w:szCs w:val="24"/>
          <w:highlight w:val="none"/>
          <w:lang w:eastAsia="zh-CN"/>
        </w:rPr>
        <w:t>。以上</w:t>
      </w:r>
      <w:r>
        <w:rPr>
          <w:rFonts w:hint="eastAsia" w:ascii="仿宋_GB2312" w:hAnsi="仿宋_GB2312" w:eastAsia="仿宋_GB2312" w:cs="仿宋_GB2312"/>
          <w:b w:val="0"/>
          <w:bCs/>
          <w:color w:val="auto"/>
          <w:sz w:val="24"/>
          <w:szCs w:val="24"/>
          <w:highlight w:val="none"/>
        </w:rPr>
        <w:t>根据</w:t>
      </w:r>
      <w:r>
        <w:rPr>
          <w:rFonts w:hint="eastAsia" w:ascii="仿宋_GB2312" w:hAnsi="仿宋_GB2312" w:eastAsia="仿宋_GB2312" w:cs="仿宋_GB2312"/>
          <w:b w:val="0"/>
          <w:bCs/>
          <w:color w:val="auto"/>
          <w:sz w:val="24"/>
          <w:szCs w:val="24"/>
          <w:highlight w:val="none"/>
          <w:lang w:eastAsia="zh-CN"/>
        </w:rPr>
        <w:t>具体</w:t>
      </w:r>
      <w:r>
        <w:rPr>
          <w:rFonts w:hint="eastAsia" w:ascii="仿宋_GB2312" w:hAnsi="仿宋_GB2312" w:eastAsia="仿宋_GB2312" w:cs="仿宋_GB2312"/>
          <w:b w:val="0"/>
          <w:bCs/>
          <w:color w:val="auto"/>
          <w:sz w:val="24"/>
          <w:szCs w:val="24"/>
          <w:highlight w:val="none"/>
        </w:rPr>
        <w:t>情况制定</w:t>
      </w:r>
      <w:r>
        <w:rPr>
          <w:rFonts w:hint="eastAsia" w:ascii="仿宋_GB2312" w:hAnsi="仿宋_GB2312" w:eastAsia="仿宋_GB2312" w:cs="仿宋_GB2312"/>
          <w:b w:val="0"/>
          <w:bCs/>
          <w:color w:val="auto"/>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lang w:eastAsia="zh-CN"/>
        </w:rPr>
        <w:t>三</w:t>
      </w:r>
      <w:r>
        <w:rPr>
          <w:rFonts w:hint="eastAsia" w:ascii="黑体" w:hAnsi="黑体" w:eastAsia="黑体" w:cs="黑体"/>
          <w:b w:val="0"/>
          <w:bCs/>
          <w:color w:val="auto"/>
          <w:sz w:val="28"/>
          <w:szCs w:val="28"/>
          <w:highlight w:val="none"/>
        </w:rPr>
        <w:t>、商务需求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rPr>
        <w:t>交货期</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合同签订后60个工作日内。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rPr>
        <w:t>交货地点：</w:t>
      </w:r>
      <w:r>
        <w:rPr>
          <w:rFonts w:hint="eastAsia" w:ascii="仿宋_GB2312" w:hAnsi="仿宋_GB2312" w:eastAsia="仿宋_GB2312" w:cs="仿宋_GB2312"/>
          <w:b w:val="0"/>
          <w:bCs/>
          <w:color w:val="auto"/>
          <w:sz w:val="28"/>
          <w:szCs w:val="28"/>
          <w:highlight w:val="none"/>
          <w:lang w:val="en-US" w:eastAsia="zh-CN"/>
        </w:rPr>
        <w:t>深圳市福田保税区红棉道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rPr>
        <w:t>报价要求：</w:t>
      </w:r>
      <w:r>
        <w:rPr>
          <w:rFonts w:hint="eastAsia" w:ascii="仿宋_GB2312" w:hAnsi="仿宋_GB2312" w:eastAsia="仿宋_GB2312" w:cs="仿宋_GB2312"/>
          <w:b w:val="0"/>
          <w:bCs/>
          <w:color w:val="auto"/>
          <w:sz w:val="28"/>
          <w:szCs w:val="28"/>
          <w:highlight w:val="none"/>
          <w:lang w:val="en-US" w:eastAsia="zh-CN"/>
        </w:rPr>
        <w:t>30万以内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rPr>
        <w:t>付款方式：</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分期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一次性（具体以合同签订为准）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u w:val="single"/>
          <w:lang w:val="en-US" w:eastAsia="zh-CN"/>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rPr>
        <w:t>货物运输及包装方式要求：</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color w:val="auto"/>
          <w:sz w:val="28"/>
          <w:szCs w:val="28"/>
          <w:highlight w:val="none"/>
          <w:lang w:eastAsia="zh-CN"/>
        </w:rPr>
        <w:t>常用</w:t>
      </w:r>
      <w:r>
        <w:rPr>
          <w:rFonts w:hint="eastAsia" w:ascii="仿宋_GB2312" w:hAnsi="仿宋_GB2312" w:eastAsia="仿宋_GB2312" w:cs="仿宋_GB2312"/>
          <w:b w:val="0"/>
          <w:bCs/>
          <w:color w:val="auto"/>
          <w:sz w:val="28"/>
          <w:szCs w:val="28"/>
          <w:highlight w:val="none"/>
          <w:lang w:val="en-US" w:eastAsia="zh-CN"/>
        </w:rPr>
        <w:t xml:space="preserve">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color w:val="auto"/>
          <w:sz w:val="28"/>
          <w:szCs w:val="28"/>
          <w:highlight w:val="none"/>
          <w:lang w:val="en-US" w:eastAsia="zh-CN"/>
        </w:rPr>
        <w:t xml:space="preserve">不限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其他：</w:t>
      </w:r>
      <w:r>
        <w:rPr>
          <w:rFonts w:hint="eastAsia" w:ascii="仿宋_GB2312" w:hAnsi="仿宋_GB2312" w:eastAsia="仿宋_GB2312" w:cs="仿宋_GB2312"/>
          <w:b w:val="0"/>
          <w:bCs w:val="0"/>
          <w:color w:val="auto"/>
          <w:kern w:val="2"/>
          <w:sz w:val="28"/>
          <w:szCs w:val="28"/>
          <w:highlight w:val="none"/>
          <w:u w:val="single"/>
          <w:lang w:val="en-US" w:eastAsia="zh-CN" w:bidi="ar-SA"/>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6.</w:t>
      </w:r>
      <w:r>
        <w:rPr>
          <w:rFonts w:hint="eastAsia" w:ascii="仿宋_GB2312" w:hAnsi="仿宋_GB2312" w:eastAsia="仿宋_GB2312" w:cs="仿宋_GB2312"/>
          <w:b w:val="0"/>
          <w:bCs/>
          <w:color w:val="auto"/>
          <w:sz w:val="28"/>
          <w:szCs w:val="28"/>
          <w:highlight w:val="none"/>
        </w:rPr>
        <w:t>安装、调试及验收方式：</w:t>
      </w:r>
      <w:r>
        <w:rPr>
          <w:rFonts w:hint="eastAsia" w:ascii="仿宋_GB2312" w:hAnsi="仿宋_GB2312" w:eastAsia="仿宋_GB2312" w:cs="仿宋_GB2312"/>
          <w:b w:val="0"/>
          <w:bCs/>
          <w:color w:val="auto"/>
          <w:sz w:val="28"/>
          <w:szCs w:val="28"/>
          <w:highlight w:val="none"/>
          <w:lang w:val="en-US" w:eastAsia="zh-CN"/>
        </w:rPr>
        <w:t>甲乙双方共同对交付物的包装、外观、数量、规格、质量等进行验收，并按要求进行安装调试，经双方验收后，由双方共同签署验收报告（格式自拟）。</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7.</w:t>
      </w:r>
      <w:r>
        <w:rPr>
          <w:rFonts w:hint="eastAsia" w:ascii="仿宋_GB2312" w:hAnsi="仿宋_GB2312" w:eastAsia="仿宋_GB2312" w:cs="仿宋_GB2312"/>
          <w:b w:val="0"/>
          <w:bCs/>
          <w:color w:val="auto"/>
          <w:sz w:val="28"/>
          <w:szCs w:val="28"/>
          <w:highlight w:val="none"/>
        </w:rPr>
        <w:t>售后服务要求：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rPr>
        <w:t>质保期：一年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rPr>
        <w:t>保修期限：与本合同约定的质保期相同，从甲方验收合格之日次日起算。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b w:val="0"/>
          <w:bCs/>
          <w:color w:val="auto"/>
          <w:sz w:val="28"/>
          <w:szCs w:val="28"/>
          <w:highlight w:val="none"/>
        </w:rPr>
        <w:t>售后服务：承诺提供一年内的免费保修服务，在保修期限内，对因产品质量问题导致的故障或损坏，乙方将迅速响应并免费进行维修或更换。设立24小时售后服务热线，接到故障报修后，在2小时内响应，24小时内安排维修人员到达现场，48小时内解决一般故障，重大故障根据实际情况尽快解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rPr>
      </w:pPr>
      <w:r>
        <w:rPr>
          <w:rFonts w:hint="eastAsia" w:ascii="仿宋_GB2312" w:hAnsi="仿宋_GB2312" w:eastAsia="仿宋_GB2312" w:cs="仿宋_GB2312"/>
          <w:b w:val="0"/>
          <w:bCs/>
          <w:color w:val="auto"/>
          <w:sz w:val="28"/>
          <w:szCs w:val="28"/>
          <w:highlight w:val="none"/>
          <w:lang w:val="en-US" w:eastAsia="zh-CN"/>
        </w:rPr>
        <w:t>8.</w:t>
      </w:r>
      <w:r>
        <w:rPr>
          <w:rFonts w:hint="eastAsia" w:ascii="仿宋_GB2312" w:hAnsi="仿宋_GB2312" w:eastAsia="仿宋_GB2312" w:cs="仿宋_GB2312"/>
          <w:b w:val="0"/>
          <w:bCs/>
          <w:color w:val="auto"/>
          <w:sz w:val="28"/>
          <w:szCs w:val="28"/>
          <w:highlight w:val="none"/>
          <w:lang w:eastAsia="zh-CN"/>
        </w:rPr>
        <w:t>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若乙方提供的货物不符合本合同约定的质量、数量、规格等标准的，甲方有权通知乙方更换。若乙方更换后仍不符合要求，甲方有权不支付不符合以上要求的对应货物的服务费用，并要求乙方赔偿对应货物总金额的10%的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lang w:val="en-US" w:eastAsia="zh-CN"/>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参与本项目政府采购活动时不存在被有关部门禁止参与政府采购活动且在有效期内的情况；未被列入失信被执行人、重大税收违法案件当事人名单、政府采购严重违法失信行为记录名单等等</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及技术需求响应表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default" w:ascii="仿宋_GB2312" w:hAnsi="Calibri" w:eastAsia="仿宋_GB2312" w:cs="Times New Roman"/>
          <w:b w:val="0"/>
          <w:bCs/>
          <w:color w:val="auto"/>
          <w:kern w:val="2"/>
          <w:sz w:val="28"/>
          <w:szCs w:val="28"/>
          <w:highlight w:val="none"/>
          <w:lang w:val="en-US" w:eastAsia="zh-CN" w:bidi="ar-SA"/>
        </w:rPr>
      </w:pPr>
      <w:r>
        <w:rPr>
          <w:rFonts w:hint="eastAsia" w:ascii="仿宋_GB2312" w:eastAsia="仿宋_GB2312" w:cs="Times New Roman"/>
          <w:b w:val="0"/>
          <w:bCs/>
          <w:color w:val="auto"/>
          <w:kern w:val="2"/>
          <w:sz w:val="28"/>
          <w:szCs w:val="28"/>
          <w:highlight w:val="none"/>
          <w:lang w:val="en-US" w:eastAsia="zh-CN" w:bidi="ar-SA"/>
        </w:rPr>
        <w:t>8</w:t>
      </w:r>
      <w:r>
        <w:rPr>
          <w:rFonts w:hint="eastAsia" w:ascii="仿宋_GB2312" w:hAnsi="Calibri" w:eastAsia="仿宋_GB2312" w:cs="Times New Roman"/>
          <w:b w:val="0"/>
          <w:bCs/>
          <w:color w:val="auto"/>
          <w:kern w:val="2"/>
          <w:sz w:val="28"/>
          <w:szCs w:val="28"/>
          <w:highlight w:val="none"/>
          <w:lang w:val="en-US" w:eastAsia="zh-CN" w:bidi="ar-SA"/>
        </w:rPr>
        <w:t>.售后服务保障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.认证情况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09631AB"/>
    <w:rsid w:val="010A3811"/>
    <w:rsid w:val="01191117"/>
    <w:rsid w:val="01852063"/>
    <w:rsid w:val="021624D9"/>
    <w:rsid w:val="02493090"/>
    <w:rsid w:val="026954E1"/>
    <w:rsid w:val="029579D0"/>
    <w:rsid w:val="02ED7515"/>
    <w:rsid w:val="0314671B"/>
    <w:rsid w:val="03850C4A"/>
    <w:rsid w:val="039C5765"/>
    <w:rsid w:val="04001156"/>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122B04"/>
    <w:rsid w:val="132D1ACC"/>
    <w:rsid w:val="136E12C6"/>
    <w:rsid w:val="13951614"/>
    <w:rsid w:val="14906356"/>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D724283"/>
    <w:rsid w:val="1E6D6A63"/>
    <w:rsid w:val="1E7E5C49"/>
    <w:rsid w:val="1E9C0966"/>
    <w:rsid w:val="1F2F01C8"/>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B98685A"/>
    <w:rsid w:val="2C250022"/>
    <w:rsid w:val="2C7D7562"/>
    <w:rsid w:val="2CBB1993"/>
    <w:rsid w:val="2E9512BE"/>
    <w:rsid w:val="2EF60A79"/>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87112ED"/>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4272860"/>
    <w:rsid w:val="65460426"/>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4211F0"/>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121</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2025-09-18T02:42:00Z</cp:lastPrinted>
  <dcterms:modified xsi:type="dcterms:W3CDTF">2026-08-13T09:47:39Z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67568940580A4F8892AE7E7033A256ED</vt:lpwstr>
  </property>
  <property fmtid="{D5CDD505-2E9C-101B-9397-08002B2CF9AE}" pid="4" name="KSOTemplateDocerSaveRecord">
    <vt:lpwstr>eyJoZGlkIjoiNGE2YTI1NzNkZWY5NmJiMTM5YjAyZGIxZDFiZThlZWUiLCJ1c2VySWQiOiIzNDg2MDYzMTEifQ==</vt:lpwstr>
  </property>
</Properties>
</file>