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附件</w:t>
      </w: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：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Chars="0"/>
        <w:jc w:val="left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采购需求</w:t>
      </w:r>
    </w:p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一、采购项目概况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lang w:val="en-US" w:eastAsia="zh-CN"/>
        </w:rPr>
        <w:t>（一）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项目名称：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none"/>
          <w:lang w:val="en-US" w:eastAsia="zh-CN"/>
        </w:rPr>
        <w:t>202</w:t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  <w:u w:val="none"/>
          <w:lang w:val="en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none"/>
          <w:lang w:val="en-US" w:eastAsia="zh-CN"/>
        </w:rPr>
        <w:t>年福田区工会社会工作者业务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none"/>
          <w:lang w:eastAsia="zh-CN"/>
        </w:rPr>
        <w:t>培训班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采购人：</w:t>
      </w: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lang w:eastAsia="zh-CN"/>
        </w:rPr>
        <w:t>深圳市福田区总工会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lang w:eastAsia="zh-CN"/>
        </w:rPr>
        <w:t>（三）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预算金额：</w:t>
      </w: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lang w:eastAsia="zh-CN"/>
        </w:rPr>
        <w:t>人民币</w:t>
      </w: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lang w:val="en-US" w:eastAsia="zh-CN"/>
        </w:rPr>
        <w:t>37.2万元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lang w:eastAsia="zh-CN"/>
        </w:rPr>
        <w:t>（四）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采购方式：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公开征集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lang w:eastAsia="zh-CN"/>
        </w:rPr>
        <w:t>（五）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评审方法：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综合评分法。（从项目实施方案、团队配置、项目经验、报价等方面综合评审）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cs="仿宋_GB2312"/>
          <w:color w:val="auto"/>
          <w:kern w:val="2"/>
          <w:sz w:val="32"/>
          <w:szCs w:val="32"/>
          <w:lang w:val="en-US" w:eastAsia="zh-CN" w:bidi="ar-SA"/>
        </w:rPr>
        <w:t>（六）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项目概述：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通过举办202</w:t>
      </w:r>
      <w:r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lang w:val="en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年福田区工会社会工作者业务培训班，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进一步加强我区工会</w:t>
      </w: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lang w:val="en-US" w:eastAsia="zh-CN"/>
        </w:rPr>
        <w:t>干部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队伍建设，提升工会社会工作者的政治</w:t>
      </w: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lang w:val="en-US" w:eastAsia="zh-CN"/>
        </w:rPr>
        <w:t>素养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、业务能力和服务水平</w:t>
      </w: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eastAsia" w:ascii="Calibri" w:hAnsi="Calibri" w:eastAsia="宋体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cs="仿宋_GB2312"/>
          <w:color w:val="auto"/>
          <w:kern w:val="2"/>
          <w:sz w:val="32"/>
          <w:szCs w:val="32"/>
          <w:lang w:val="en-US" w:eastAsia="zh-CN" w:bidi="ar-SA"/>
        </w:rPr>
        <w:t>（七）响应单位具备培训资质；有一定的承办培训服务的经验，近三年来承办过国家、省、市、区等各级政府举办的培训项目。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二、服务要求</w:t>
      </w:r>
    </w:p>
    <w:p>
      <w:pPr>
        <w:pStyle w:val="9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供应商须全面负责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202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" w:eastAsia="zh-CN" w:bidi="ar-SA"/>
        </w:rPr>
        <w:t>6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年福田区工会社会工作者业务培训班项目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的整体策划、组织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及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执行工作，具体要求如下：</w:t>
      </w:r>
    </w:p>
    <w:p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（一）策划与组织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color w:val="auto"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培训方案制定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。须围绕培训目标，制定详细具体的培训方案。方案应明确培训主题、课程设置、师资安排、日程安排、教学形式、资金预算等具体内容。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color w:val="auto"/>
          <w:kern w:val="2"/>
          <w:sz w:val="32"/>
          <w:szCs w:val="32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课程体系设计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。课程设置应紧扣工会社会工作者能力提升需求。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Chars="0" w:firstLine="64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b/>
          <w:bCs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3.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质量管理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。须制定培训计划，明确各环节时间节点，确保培训按计划高质量完成。培训方案及各项安排须及时报采购人审核确认，主动配合采购人完成培训组织协调工作。</w:t>
      </w:r>
    </w:p>
    <w:p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（二）项目执行</w:t>
      </w:r>
    </w:p>
    <w:p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right="0" w:firstLine="64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教务管理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。供应商</w:t>
      </w:r>
      <w:r>
        <w:rPr>
          <w:rFonts w:hint="eastAsia" w:ascii="仿宋_GB2312" w:hAnsi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每期培训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须选派1—2名经验丰富的专职班主任（或项目负责人），全程负责学员管理、教学辅助、纪律维护及后勤协调等工作。</w:t>
      </w:r>
    </w:p>
    <w:p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right="0" w:firstLine="64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培训实施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。供应商须严格按照经采购人确认的培训方案组织实施，确保培训课程按时、按质、按量完成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做好培训期间的学员签到管理、课堂秩序维护等日常工作。</w:t>
      </w:r>
    </w:p>
    <w:p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right="0" w:firstLine="64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现场教学组织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。如需安排现场教学环节，供应商须负责对接外出观摩现场教学的场地资源，规划落实全程参观流程，并做好交通、讲解等配套服务。</w:t>
      </w:r>
    </w:p>
    <w:p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right="0" w:firstLine="642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安全保障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。供应商须做好培训期间学员的人身财产安全保障措施，并承担相应责任。</w:t>
      </w:r>
    </w:p>
    <w:p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right="0" w:firstLine="64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总结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。培训结束后，须向采购人提交培训总结报告，包括但不限于：培训实施情况、学员反馈意见、培训效果评估、活动照片等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。</w:t>
      </w:r>
    </w:p>
    <w:p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（三）物料与后勤保障</w:t>
      </w:r>
    </w:p>
    <w:p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right="0" w:firstLine="64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场地保障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。供应商须负责租赁符合要求的培训场地，场地应包含教室、分组讨论室等必要功能区域，环境适宜、交通便利。场地应配备投影仪、音响、话筒等必要的教学设备。</w:t>
      </w:r>
    </w:p>
    <w:p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right="0" w:firstLine="64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_GB2312" w:hAnsi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食宿保障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。供应商须负责安排参训学员及工作人员的住宿、餐饮。住宿标准、餐饮标准应符合培训费管理相关规定。提供培训期间的早、中、晚餐及课间茶水等服务。</w:t>
      </w:r>
    </w:p>
    <w:p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right="0" w:firstLine="64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/>
        </w:rPr>
        <w:t>3</w:t>
      </w:r>
      <w:r>
        <w:rPr>
          <w:rFonts w:hint="eastAsia" w:ascii="仿宋_GB2312" w:hAnsi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交通保障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。供应商须统一安排培训期间学员往返的交通保障。</w:t>
      </w:r>
    </w:p>
    <w:p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right="0" w:firstLine="64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/>
        </w:rPr>
        <w:t>4</w:t>
      </w:r>
      <w:r>
        <w:rPr>
          <w:rFonts w:hint="eastAsia" w:ascii="仿宋_GB2312" w:hAnsi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教学物资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。供应商须提供学员手册、教学资料等学习资料。</w:t>
      </w:r>
    </w:p>
    <w:p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right="0" w:firstLine="64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/>
        </w:rPr>
        <w:t>5</w:t>
      </w:r>
      <w:r>
        <w:rPr>
          <w:rFonts w:hint="eastAsia" w:ascii="仿宋_GB2312" w:hAnsi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会务物料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。供应商须负责培训现场的布置工作，包括但不限于：横幅/背景板制作及悬挂、座位牌摆放、指引标识设置、签到表准备等。</w:t>
      </w:r>
    </w:p>
    <w:p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right="0" w:firstLine="642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/>
        </w:rPr>
        <w:t>6</w:t>
      </w:r>
      <w:r>
        <w:rPr>
          <w:rFonts w:hint="eastAsia" w:ascii="仿宋_GB2312" w:hAnsi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应急保障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。供应商须制定应急预案，对培训期间可能出现的突发事件（如设备故障、人员伤病等）做好充分准备，确保能够及时有效应对。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三、商务需求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lang w:val="en-US" w:eastAsia="zh-CN"/>
        </w:rPr>
        <w:t>（一）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服务期：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自合同签订之日起至本项目结束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lang w:val="en-US" w:eastAsia="zh-CN"/>
        </w:rPr>
        <w:t>（二）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服务地点：深圳市内，具体活动地点由供应商根据培训需求拟定方案，并报采购人确认。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lang w:eastAsia="zh-CN"/>
        </w:rPr>
        <w:t>（三）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报价要求：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本项目采用固定总价包干的方式。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供应商应结合本项目培训规模、服务内容及税费等，提供完成本项目所需的详细报价清单，列明各项费用的构成和金额。最终结算金额不得超过本项目预算金额。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lang w:eastAsia="zh-CN"/>
        </w:rPr>
        <w:t>（四）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付款方式：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供应商按合同约定完成全部培训服务内容，经采购人验收合格后，采购人一次性支付合同总金额的100%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（具体以合同约定为准）。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lang w:eastAsia="zh-CN"/>
        </w:rPr>
        <w:t>（五）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验收方式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由采购人根据合同约定和服务要求进行综合验收，重点验收培训完成情况、服务质量及合同履约情况。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lang w:eastAsia="zh-CN"/>
        </w:rPr>
        <w:t>（六）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违约责任：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供应商未按合同约定履行服务内容或影响培训正常开展，应承担相应违约责任；造成损失的，依法依约追究相关责任。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eastAsia="zh-CN"/>
        </w:rPr>
        <w:t>四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、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eastAsia="zh-CN"/>
        </w:rPr>
        <w:t>供应商响应文件组成及格式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供应商应提供以下文件，并加盖公章：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（一）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营业执照扫描件（或事业单位法人证书、其它具有独立承担民事责任能力的登记证明资料扫描件）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（二）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法人证明及响应文件签署授权委托书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（三）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供应商基本情况表（附件4）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lang w:val="en-US" w:eastAsia="zh-CN"/>
        </w:rPr>
        <w:t>（四）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法定代表人、投标授权代表人、项目负责人（如有）最近一个月的社保缴纳证明，以及企业股权关系证明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（五）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承诺函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（六）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项目详细报价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cs="仿宋_GB2312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（七）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服务要求响应表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（八）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项目实施方案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lang w:eastAsia="zh-CN"/>
        </w:rPr>
        <w:t>（九）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项目完成（服务期满）后的服务承诺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lang w:val="en-US" w:eastAsia="zh-CN"/>
        </w:rPr>
        <w:t>（十）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有效业绩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lang w:val="en-US" w:eastAsia="zh-CN"/>
        </w:rPr>
        <w:t>（十一）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履约评价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lang w:val="en-US" w:eastAsia="zh-CN"/>
        </w:rPr>
        <w:t>（十二）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认证情况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lang w:val="en-US" w:eastAsia="zh-CN"/>
        </w:rPr>
        <w:t>（十三</w:t>
      </w:r>
      <w:bookmarkStart w:id="0" w:name="_GoBack"/>
      <w:bookmarkEnd w:id="0"/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拟安排的项目服务团队成员情况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var(--dsw-font-xxxs-strong-11)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BYAAABkcnMvUEsBAhQAFAAAAAgAh07iQM6p&#10;ebnPAAAABQEAAA8AAAAAAAAAAQAgAAAAOAAAAGRycy9kb3ducmV2LnhtbFBLAQIUABQAAAAIAIdO&#10;4kCzG+uQ3QEAAL4DAAAOAAAAAAAAAAEAIAAAADQBAABkcnMvZTJvRG9jLnhtbFBLBQYAAAAABgAG&#10;AFkBAACD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33F5D137"/>
    <w:rsid w:val="3B6E6534"/>
    <w:rsid w:val="3FFA1D0F"/>
    <w:rsid w:val="4DFD9CC5"/>
    <w:rsid w:val="4F7F33E3"/>
    <w:rsid w:val="57FB04C5"/>
    <w:rsid w:val="5FAF1136"/>
    <w:rsid w:val="5FFB76B9"/>
    <w:rsid w:val="5FFF510A"/>
    <w:rsid w:val="67CFCFE6"/>
    <w:rsid w:val="67E3663A"/>
    <w:rsid w:val="67FFD416"/>
    <w:rsid w:val="6DFF1A1C"/>
    <w:rsid w:val="6F7EF954"/>
    <w:rsid w:val="6FFBC0C5"/>
    <w:rsid w:val="75EC90E8"/>
    <w:rsid w:val="76FBC0DD"/>
    <w:rsid w:val="79F59976"/>
    <w:rsid w:val="7AFEC81D"/>
    <w:rsid w:val="7B7DAEC9"/>
    <w:rsid w:val="7CBF4055"/>
    <w:rsid w:val="7ED7AFA3"/>
    <w:rsid w:val="7FAFA8FB"/>
    <w:rsid w:val="7FBB9033"/>
    <w:rsid w:val="7FCBD50A"/>
    <w:rsid w:val="8FDED918"/>
    <w:rsid w:val="AFAD9441"/>
    <w:rsid w:val="B57F29B0"/>
    <w:rsid w:val="CCD9760C"/>
    <w:rsid w:val="D5FF02CA"/>
    <w:rsid w:val="DC2FA1EB"/>
    <w:rsid w:val="DEFFC1B8"/>
    <w:rsid w:val="E79BD279"/>
    <w:rsid w:val="E95E56E1"/>
    <w:rsid w:val="EBCE33D7"/>
    <w:rsid w:val="ECFE2B3F"/>
    <w:rsid w:val="EDBC011A"/>
    <w:rsid w:val="EEBD670D"/>
    <w:rsid w:val="EEBFF63D"/>
    <w:rsid w:val="EEFE460F"/>
    <w:rsid w:val="F36E5B1A"/>
    <w:rsid w:val="F3D7CA93"/>
    <w:rsid w:val="F5BBC7AA"/>
    <w:rsid w:val="F77FA118"/>
    <w:rsid w:val="F7FC0C4A"/>
    <w:rsid w:val="FA5FF24E"/>
    <w:rsid w:val="FAFC40AF"/>
    <w:rsid w:val="FBFB70D6"/>
    <w:rsid w:val="FD7749EA"/>
    <w:rsid w:val="FD9F8DDC"/>
    <w:rsid w:val="FFDB3398"/>
    <w:rsid w:val="FFFD108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Body Text"/>
    <w:next w:val="6"/>
    <w:qFormat/>
    <w:uiPriority w:val="0"/>
    <w:pPr>
      <w:widowControl w:val="0"/>
      <w:spacing w:after="12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6">
    <w:name w:val="Title"/>
    <w:next w:val="1"/>
    <w:qFormat/>
    <w:uiPriority w:val="0"/>
    <w:pPr>
      <w:widowControl w:val="0"/>
      <w:spacing w:before="240" w:after="60" w:line="276" w:lineRule="auto"/>
      <w:jc w:val="center"/>
      <w:outlineLvl w:val="0"/>
    </w:pPr>
    <w:rPr>
      <w:rFonts w:ascii="Cambria" w:hAnsi="Cambria" w:eastAsia="宋体" w:cs="Times New Roman"/>
      <w:b/>
      <w:bCs/>
      <w:kern w:val="2"/>
      <w:sz w:val="32"/>
      <w:szCs w:val="32"/>
      <w:lang w:val="en-US" w:eastAsia="zh-CN" w:bidi="ar-SA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rPr>
      <w:sz w:val="24"/>
    </w:rPr>
  </w:style>
  <w:style w:type="table" w:styleId="11">
    <w:name w:val="Table Grid"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uiPriority w:val="0"/>
    <w:rPr>
      <w:color w:val="0000FF"/>
      <w:u w:val="single"/>
    </w:rPr>
  </w:style>
  <w:style w:type="paragraph" w:customStyle="1" w:styleId="15">
    <w:name w:val="p0"/>
    <w:qFormat/>
    <w:uiPriority w:val="0"/>
    <w:pPr>
      <w:widowControl/>
      <w:jc w:val="both"/>
    </w:pPr>
    <w:rPr>
      <w:rFonts w:hint="eastAsia" w:ascii="宋体" w:hAnsi="宋体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58</TotalTime>
  <ScaleCrop>false</ScaleCrop>
  <LinksUpToDate>false</LinksUpToDate>
  <CharactersWithSpaces>0</CharactersWithSpaces>
  <Application>WPS Office_11.8.2.12275_F1E327BC-269C-435d-A152-05C5408002CA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2025-06-28T19:34:00Z</dcterms:created>
  <dc:creator>高加能</dc:creator>
  <cp:lastModifiedBy>huawei</cp:lastModifiedBy>
  <cp:lastPrinted>2026-06-30T23:33:00Z</cp:lastPrinted>
  <dcterms:modified xsi:type="dcterms:W3CDTF">2026-09-02T14:52:26Z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2052-11.8.2.12275</vt:lpwstr>
  </property>
  <property fmtid="{D5CDD505-2E9C-101B-9397-08002B2CF9AE}" pid="3" name="ICV">
    <vt:lpwstr>834814C97B894C4FDC26CA690336FE4E</vt:lpwstr>
  </property>
</Properties>
</file>