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福田区危险化学品经营许可证注销清单</w:t>
      </w:r>
    </w:p>
    <w:tbl>
      <w:tblPr>
        <w:tblStyle w:val="3"/>
        <w:tblpPr w:leftFromText="180" w:rightFromText="180" w:vertAnchor="text" w:horzAnchor="page" w:tblpX="2317" w:tblpY="85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4724"/>
        <w:gridCol w:w="5774"/>
        <w:gridCol w:w="15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72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577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许可证号</w:t>
            </w:r>
          </w:p>
        </w:tc>
        <w:tc>
          <w:tcPr>
            <w:tcW w:w="1589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4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富帝金属(深圳)有限公司</w:t>
            </w:r>
          </w:p>
        </w:tc>
        <w:tc>
          <w:tcPr>
            <w:tcW w:w="577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粤深福应急管经字〔2023〕055号</w:t>
            </w:r>
          </w:p>
        </w:tc>
        <w:tc>
          <w:tcPr>
            <w:tcW w:w="1589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4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深圳市东尔油品化工有限公司</w:t>
            </w:r>
          </w:p>
        </w:tc>
        <w:tc>
          <w:tcPr>
            <w:tcW w:w="577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粤深福应急管经字〔2024〕034号</w:t>
            </w:r>
          </w:p>
        </w:tc>
        <w:tc>
          <w:tcPr>
            <w:tcW w:w="1589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4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深圳市天地互通科技有限公司</w:t>
            </w:r>
          </w:p>
        </w:tc>
        <w:tc>
          <w:tcPr>
            <w:tcW w:w="577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粤深福应急管经字〔2024〕012号</w:t>
            </w:r>
          </w:p>
        </w:tc>
        <w:tc>
          <w:tcPr>
            <w:tcW w:w="1589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4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深圳市鹏祥能源有限公司</w:t>
            </w:r>
          </w:p>
        </w:tc>
        <w:tc>
          <w:tcPr>
            <w:tcW w:w="577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粤深福应急管经字〔2025〕037号</w:t>
            </w:r>
          </w:p>
        </w:tc>
        <w:tc>
          <w:tcPr>
            <w:tcW w:w="1589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4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深圳市鑫鼎邦材料有限公司</w:t>
            </w:r>
          </w:p>
        </w:tc>
        <w:tc>
          <w:tcPr>
            <w:tcW w:w="577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44030413202600033</w:t>
            </w:r>
          </w:p>
        </w:tc>
        <w:tc>
          <w:tcPr>
            <w:tcW w:w="1589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4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深圳市百福源实业有限公司</w:t>
            </w:r>
          </w:p>
        </w:tc>
        <w:tc>
          <w:tcPr>
            <w:tcW w:w="577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粤深福应急管经字〔2023〕046号</w:t>
            </w:r>
          </w:p>
        </w:tc>
        <w:tc>
          <w:tcPr>
            <w:tcW w:w="1589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4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深圳融昌顺达石化有限公司</w:t>
            </w:r>
          </w:p>
        </w:tc>
        <w:tc>
          <w:tcPr>
            <w:tcW w:w="577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粤深福应急管经字〔2025〕006号</w:t>
            </w:r>
          </w:p>
        </w:tc>
        <w:tc>
          <w:tcPr>
            <w:tcW w:w="1589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vertAlign w:val="baseline"/>
          <w:lang w:val="en-US" w:eastAsia="zh-CN"/>
        </w:rPr>
        <w:t>（第三季度</w:t>
      </w: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en-US" w:eastAsia="zh-CN"/>
        </w:rPr>
        <w:t>）</w:t>
      </w:r>
    </w:p>
    <w:p>
      <w:pPr>
        <w:jc w:val="both"/>
        <w:rPr>
          <w:rFonts w:hint="default" w:ascii="仿宋_GB2312" w:hAnsi="仿宋_GB2312" w:eastAsia="仿宋_GB2312" w:cs="仿宋_GB2312"/>
          <w:b w:val="0"/>
          <w:bCs w:val="0"/>
          <w:sz w:val="36"/>
          <w:szCs w:val="36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AB6EF4"/>
    <w:rsid w:val="0C3F0ED3"/>
    <w:rsid w:val="15ED6999"/>
    <w:rsid w:val="16AA2483"/>
    <w:rsid w:val="589D080D"/>
    <w:rsid w:val="686C449A"/>
    <w:rsid w:val="71AB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2026-07-16T06:10:00Z</dcterms:created>
  <dc:creator>Administrator</dc:creator>
  <cp:lastModifiedBy>Administrator</cp:lastModifiedBy>
  <dcterms:modified xsi:type="dcterms:W3CDTF">2026-10-13T03:28:58Z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B2BCF4FF4C6B410981907859C688DD92</vt:lpwstr>
  </property>
</Properties>
</file>