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ascii="方正小标宋简体" w:hAnsi="方正小标宋简体" w:eastAsia="方正小标宋简体" w:cs="方正小标宋简体"/>
          <w:b w:val="0"/>
          <w:bCs/>
          <w:color w:val="0000C7"/>
          <w:sz w:val="36"/>
          <w:szCs w:val="36"/>
          <w:highlight w:val="none"/>
        </w:rPr>
      </w:pPr>
      <w:r>
        <w:rPr>
          <w:rFonts w:hint="eastAsia" w:ascii="方正小标宋简体" w:hAnsi="方正小标宋简体" w:eastAsia="方正小标宋简体" w:cs="方正小标宋简体"/>
          <w:b w:val="0"/>
          <w:bCs/>
          <w:color w:val="auto"/>
          <w:sz w:val="36"/>
          <w:szCs w:val="36"/>
          <w:highlight w:val="none"/>
        </w:rPr>
        <w:t>服务类</w:t>
      </w:r>
      <w:r>
        <w:rPr>
          <w:rFonts w:hint="eastAsia" w:ascii="方正小标宋简体" w:hAnsi="方正小标宋简体" w:eastAsia="方正小标宋简体" w:cs="方正小标宋简体"/>
          <w:b w:val="0"/>
          <w:bCs/>
          <w:color w:val="auto"/>
          <w:sz w:val="36"/>
          <w:szCs w:val="36"/>
          <w:highlight w:val="none"/>
          <w:lang w:eastAsia="zh-CN"/>
        </w:rPr>
        <w:t>项目</w:t>
      </w:r>
      <w:r>
        <w:rPr>
          <w:rFonts w:hint="eastAsia" w:ascii="方正小标宋简体" w:hAnsi="方正小标宋简体" w:eastAsia="方正小标宋简体" w:cs="方正小标宋简体"/>
          <w:b w:val="0"/>
          <w:bCs/>
          <w:color w:val="auto"/>
          <w:sz w:val="36"/>
          <w:szCs w:val="36"/>
          <w:highlight w:val="none"/>
        </w:rPr>
        <w:t>采购需求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项目名称：202</w:t>
      </w:r>
      <w:r>
        <w:rPr>
          <w:rFonts w:hint="eastAsia" w:ascii="仿宋_GB2312" w:hAnsi="仿宋_GB2312" w:eastAsia="仿宋_GB2312" w:cs="仿宋_GB2312"/>
          <w:b w:val="0"/>
          <w:bCs/>
          <w:color w:val="auto"/>
          <w:sz w:val="28"/>
          <w:szCs w:val="28"/>
          <w:highlight w:val="none"/>
          <w:lang w:val="en-US" w:eastAsia="zh-CN"/>
        </w:rPr>
        <w:t>6</w:t>
      </w:r>
      <w:r>
        <w:rPr>
          <w:rFonts w:hint="eastAsia" w:ascii="仿宋_GB2312" w:hAnsi="仿宋_GB2312" w:eastAsia="仿宋_GB2312" w:cs="仿宋_GB2312"/>
          <w:b w:val="0"/>
          <w:bCs/>
          <w:color w:val="auto"/>
          <w:sz w:val="28"/>
          <w:szCs w:val="28"/>
          <w:highlight w:val="none"/>
          <w:lang w:eastAsia="zh-CN"/>
        </w:rPr>
        <w:t>年福保街道轨道交通建设项目顾问咨询服务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2.采购人</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福保街道办事处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r>
        <w:rPr>
          <w:rFonts w:hint="eastAsia" w:ascii="仿宋_GB2312" w:hAnsi="仿宋_GB2312" w:eastAsia="仿宋_GB2312" w:cs="仿宋_GB2312"/>
          <w:b w:val="0"/>
          <w:bCs/>
          <w:color w:val="auto"/>
          <w:sz w:val="28"/>
          <w:szCs w:val="28"/>
          <w:highlight w:val="none"/>
          <w:lang w:val="en-US" w:eastAsia="zh-CN"/>
        </w:rPr>
        <w:t>35</w:t>
      </w:r>
      <w:r>
        <w:rPr>
          <w:rFonts w:hint="eastAsia" w:ascii="仿宋_GB2312" w:hAnsi="仿宋_GB2312" w:eastAsia="仿宋_GB2312" w:cs="仿宋_GB2312"/>
          <w:b w:val="0"/>
          <w:bCs/>
          <w:color w:val="auto"/>
          <w:sz w:val="28"/>
          <w:szCs w:val="28"/>
          <w:highlight w:val="none"/>
          <w:lang w:eastAsia="zh-CN"/>
        </w:rPr>
        <w:t>万</w:t>
      </w:r>
      <w:r>
        <w:rPr>
          <w:rFonts w:hint="eastAsia" w:ascii="仿宋_GB2312" w:hAnsi="仿宋_GB2312" w:eastAsia="仿宋_GB2312" w:cs="仿宋_GB2312"/>
          <w:color w:val="auto"/>
          <w:sz w:val="28"/>
          <w:szCs w:val="28"/>
          <w:lang w:val="en-US" w:eastAsia="zh-CN"/>
        </w:rPr>
        <w:t>元，最终合同签订价格以我单位聘请的第三方审核价格为准。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val="0"/>
          <w:color w:val="auto"/>
          <w:kern w:val="2"/>
          <w:sz w:val="28"/>
          <w:szCs w:val="28"/>
          <w:highlight w:val="none"/>
          <w:u w:val="none"/>
          <w:lang w:val="en-US" w:eastAsia="zh-CN" w:bidi="ar-SA"/>
        </w:rPr>
        <w:t xml:space="preserve">公开征集 </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val="0"/>
          <w:color w:val="auto"/>
          <w:kern w:val="2"/>
          <w:sz w:val="28"/>
          <w:szCs w:val="28"/>
          <w:highlight w:val="none"/>
          <w:u w:val="none"/>
          <w:lang w:val="en-US" w:eastAsia="zh-CN" w:bidi="ar-SA"/>
        </w:rPr>
        <w:t xml:space="preserve">邀请竞标 </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val="0"/>
          <w:color w:val="auto"/>
          <w:kern w:val="2"/>
          <w:sz w:val="28"/>
          <w:szCs w:val="28"/>
          <w:highlight w:val="none"/>
          <w:u w:val="none"/>
          <w:lang w:val="en-US" w:eastAsia="zh-CN" w:bidi="ar-SA"/>
        </w:rPr>
        <w:t xml:space="preserve">询价 </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val="0"/>
          <w:color w:val="auto"/>
          <w:kern w:val="2"/>
          <w:sz w:val="28"/>
          <w:szCs w:val="28"/>
          <w:highlight w:val="none"/>
          <w:u w:val="none"/>
          <w:lang w:val="en-US" w:eastAsia="zh-CN" w:bidi="ar-SA"/>
        </w:rPr>
        <w:t>直接确定供应商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val="0"/>
          <w:color w:val="auto"/>
          <w:kern w:val="2"/>
          <w:sz w:val="28"/>
          <w:szCs w:val="28"/>
          <w:highlight w:val="none"/>
          <w:u w:val="none"/>
          <w:lang w:val="en-US" w:eastAsia="zh-CN" w:bidi="ar-SA"/>
        </w:rPr>
      </w:pPr>
      <w:r>
        <w:rPr>
          <w:rFonts w:hint="eastAsia"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eastAsia="zh-CN"/>
        </w:rPr>
        <w:t>评审方法：☑</w:t>
      </w:r>
      <w:r>
        <w:rPr>
          <w:rFonts w:hint="eastAsia" w:ascii="仿宋_GB2312" w:hAnsi="仿宋_GB2312" w:eastAsia="仿宋_GB2312" w:cs="仿宋_GB2312"/>
          <w:b w:val="0"/>
          <w:bCs w:val="0"/>
          <w:color w:val="auto"/>
          <w:kern w:val="2"/>
          <w:sz w:val="28"/>
          <w:szCs w:val="28"/>
          <w:highlight w:val="none"/>
          <w:u w:val="none"/>
          <w:lang w:val="en-US" w:eastAsia="zh-CN" w:bidi="ar-SA"/>
        </w:rPr>
        <w:t xml:space="preserve">综合评分法 </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val="0"/>
          <w:color w:val="auto"/>
          <w:kern w:val="2"/>
          <w:sz w:val="28"/>
          <w:szCs w:val="28"/>
          <w:highlight w:val="none"/>
          <w:u w:val="none"/>
          <w:lang w:val="en-US" w:eastAsia="zh-CN" w:bidi="ar-SA"/>
        </w:rPr>
        <w:t xml:space="preserve">最低价法 </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val="0"/>
          <w:color w:val="auto"/>
          <w:kern w:val="2"/>
          <w:sz w:val="28"/>
          <w:szCs w:val="28"/>
          <w:highlight w:val="none"/>
          <w:u w:val="none"/>
          <w:lang w:val="en-US" w:eastAsia="zh-CN" w:bidi="ar-SA"/>
        </w:rPr>
        <w:t>直接委托</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6.项目概述：</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为落实福保街道轨道交通建设任务顺利推进，根据区政府相关文件要求，现福保街道办事处拟委托第三方专业机构开展轨道交通建设项目顾问咨询服务等，全程参与本年度轨道交通建设项目工作。</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7.标的所属行业：根据《工业和信息化部、国家统计局、国家发展和改革委员会、财政部关于印发中小企业划型标准规定的通知》（工信部联企业〔2011〕300 号），本项目</w:t>
      </w:r>
      <w:bookmarkStart w:id="0" w:name="_Hlk71924718"/>
      <w:r>
        <w:rPr>
          <w:rFonts w:hint="eastAsia" w:ascii="仿宋_GB2312" w:hAnsi="仿宋_GB2312" w:eastAsia="仿宋_GB2312" w:cs="仿宋_GB2312"/>
          <w:color w:val="auto"/>
          <w:kern w:val="2"/>
          <w:sz w:val="28"/>
          <w:szCs w:val="28"/>
          <w:highlight w:val="none"/>
          <w:lang w:val="en-US" w:eastAsia="zh-CN" w:bidi="ar-SA"/>
        </w:rPr>
        <w:t>采购标的（服务需求）对应的中小企业划分标准所属行业</w:t>
      </w:r>
      <w:bookmarkEnd w:id="0"/>
      <w:r>
        <w:rPr>
          <w:rFonts w:hint="eastAsia" w:ascii="仿宋_GB2312" w:hAnsi="仿宋_GB2312" w:eastAsia="仿宋_GB2312" w:cs="仿宋_GB2312"/>
          <w:color w:val="auto"/>
          <w:kern w:val="2"/>
          <w:sz w:val="28"/>
          <w:szCs w:val="28"/>
          <w:highlight w:val="none"/>
          <w:lang w:val="en-US" w:eastAsia="zh-CN" w:bidi="ar-SA"/>
        </w:rPr>
        <w:t>为</w:t>
      </w:r>
      <w:r>
        <w:rPr>
          <w:rFonts w:hint="eastAsia" w:ascii="仿宋_GB2312" w:hAnsi="仿宋_GB2312" w:eastAsia="仿宋_GB2312" w:cs="仿宋_GB2312"/>
          <w:color w:val="auto"/>
          <w:kern w:val="2"/>
          <w:sz w:val="28"/>
          <w:szCs w:val="28"/>
          <w:highlight w:val="none"/>
          <w:u w:val="single"/>
          <w:lang w:val="en-US" w:eastAsia="zh-CN" w:bidi="ar-SA"/>
        </w:rPr>
        <w:t xml:space="preserve">  服务业 </w:t>
      </w:r>
      <w:r>
        <w:rPr>
          <w:rFonts w:hint="eastAsia" w:ascii="仿宋_GB2312" w:hAnsi="仿宋_GB2312" w:eastAsia="仿宋_GB2312" w:cs="仿宋_GB2312"/>
          <w:color w:val="auto"/>
          <w:kern w:val="2"/>
          <w:sz w:val="28"/>
          <w:szCs w:val="28"/>
          <w:highlight w:val="none"/>
          <w:u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服务内容：包括但不限于相关项目的前期准备、协助产权确认、协调测绘与评估、审查评估报告、出具督导报告、制定补偿方案及协议、补偿谈判与签约、资料收集与归档等征拆相关工作，为轨道交通建设提供技术力量及政策依据。</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人员配置要求：投标人应组建不少于3人的技术服务团队，其中项目负责人1名、专业技术人员不少于2名。其中，项目负责人需持有房地产估价师或资产评估师资格，专业技术人员需具备同类型项目相关工作经历，至少派遣1名专业技术人员常驻街道办，全程协助街道开展工作并提供技术支持。</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1.</w:t>
      </w:r>
      <w:r>
        <w:rPr>
          <w:rFonts w:hint="eastAsia" w:ascii="仿宋_GB2312" w:hAnsi="Calibri" w:eastAsia="仿宋_GB2312" w:cs="Times New Roman"/>
          <w:b w:val="0"/>
          <w:bCs/>
          <w:color w:val="auto"/>
          <w:sz w:val="28"/>
          <w:szCs w:val="28"/>
          <w:highlight w:val="none"/>
        </w:rPr>
        <w:t>服务期：服务期限一年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2.</w:t>
      </w:r>
      <w:r>
        <w:rPr>
          <w:rFonts w:hint="eastAsia" w:ascii="仿宋_GB2312" w:hAnsi="Calibri" w:eastAsia="仿宋_GB2312" w:cs="Times New Roman"/>
          <w:b w:val="0"/>
          <w:bCs/>
          <w:color w:val="auto"/>
          <w:sz w:val="28"/>
          <w:szCs w:val="28"/>
          <w:highlight w:val="none"/>
        </w:rPr>
        <w:t>服务地点：</w:t>
      </w:r>
      <w:r>
        <w:rPr>
          <w:rFonts w:hint="eastAsia" w:ascii="仿宋_GB2312" w:hAnsi="仿宋_GB2312" w:eastAsia="仿宋_GB2312" w:cs="仿宋_GB2312"/>
          <w:b w:val="0"/>
          <w:bCs/>
          <w:color w:val="auto"/>
          <w:sz w:val="28"/>
          <w:szCs w:val="28"/>
          <w:highlight w:val="none"/>
          <w:lang w:val="en-US" w:eastAsia="zh-CN"/>
        </w:rPr>
        <w:t>福保街道办事处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3.</w:t>
      </w:r>
      <w:r>
        <w:rPr>
          <w:rFonts w:hint="eastAsia" w:ascii="仿宋_GB2312" w:hAnsi="Calibri" w:eastAsia="仿宋_GB2312" w:cs="Times New Roman"/>
          <w:b w:val="0"/>
          <w:bCs/>
          <w:color w:val="auto"/>
          <w:sz w:val="28"/>
          <w:szCs w:val="28"/>
          <w:highlight w:val="none"/>
        </w:rPr>
        <w:t>报价要求：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rPr>
        <w:t>（1）本项目</w:t>
      </w:r>
      <w:r>
        <w:rPr>
          <w:rFonts w:hint="eastAsia" w:ascii="仿宋_GB2312" w:eastAsia="仿宋_GB2312" w:cs="Times New Roman"/>
          <w:b w:val="0"/>
          <w:bCs/>
          <w:color w:val="auto"/>
          <w:sz w:val="28"/>
          <w:szCs w:val="28"/>
          <w:highlight w:val="none"/>
          <w:lang w:eastAsia="zh-CN"/>
        </w:rPr>
        <w:t>投标报价不得超过</w:t>
      </w:r>
      <w:r>
        <w:rPr>
          <w:rFonts w:hint="eastAsia" w:ascii="仿宋_GB2312" w:eastAsia="仿宋_GB2312" w:cs="Times New Roman"/>
          <w:b w:val="0"/>
          <w:bCs/>
          <w:color w:val="auto"/>
          <w:sz w:val="28"/>
          <w:szCs w:val="28"/>
          <w:highlight w:val="none"/>
          <w:lang w:val="en-US" w:eastAsia="zh-CN"/>
        </w:rPr>
        <w:t>35万元</w:t>
      </w:r>
      <w:r>
        <w:rPr>
          <w:rFonts w:hint="eastAsia" w:ascii="仿宋_GB2312" w:hAnsi="Calibri" w:eastAsia="仿宋_GB2312" w:cs="Times New Roman"/>
          <w:b w:val="0"/>
          <w:bCs/>
          <w:color w:val="auto"/>
          <w:sz w:val="28"/>
          <w:szCs w:val="28"/>
          <w:highlight w:val="none"/>
        </w:rPr>
        <w:t>，超出此范围的报价将按无效投标处理。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rPr>
        <w:t>（2）本项目投标按总价报价，服务费用采用包干制，包括但不限于项目服务成本、法定税费和企业利润等一切费用。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4.</w:t>
      </w:r>
      <w:r>
        <w:rPr>
          <w:rFonts w:hint="eastAsia" w:ascii="仿宋_GB2312" w:hAnsi="Calibri" w:eastAsia="仿宋_GB2312" w:cs="Times New Roman"/>
          <w:b w:val="0"/>
          <w:bCs/>
          <w:color w:val="auto"/>
          <w:sz w:val="28"/>
          <w:szCs w:val="28"/>
          <w:highlight w:val="none"/>
        </w:rPr>
        <w:t>付款方式：</w:t>
      </w:r>
      <w:r>
        <w:rPr>
          <w:rFonts w:hint="eastAsia" w:ascii="仿宋_GB2312" w:eastAsia="仿宋_GB2312" w:cs="Times New Roman"/>
          <w:b w:val="0"/>
          <w:bCs/>
          <w:color w:val="auto"/>
          <w:sz w:val="28"/>
          <w:szCs w:val="28"/>
          <w:highlight w:val="none"/>
          <w:lang w:val="en-US" w:eastAsia="zh-CN"/>
        </w:rPr>
        <w:t>分期</w:t>
      </w:r>
      <w:r>
        <w:rPr>
          <w:rFonts w:hint="eastAsia" w:ascii="仿宋_GB2312" w:hAnsi="Calibri" w:eastAsia="仿宋_GB2312" w:cs="Times New Roman"/>
          <w:b w:val="0"/>
          <w:bCs/>
          <w:color w:val="auto"/>
          <w:sz w:val="28"/>
          <w:szCs w:val="28"/>
          <w:highlight w:val="none"/>
        </w:rPr>
        <w:t>支付，具体以合同签订为准</w:t>
      </w:r>
      <w:r>
        <w:rPr>
          <w:rFonts w:hint="eastAsia" w:ascii="仿宋_GB2312" w:eastAsia="仿宋_GB2312" w:cs="Times New Roman"/>
          <w:b w:val="0"/>
          <w:bCs/>
          <w:color w:val="auto"/>
          <w:sz w:val="28"/>
          <w:szCs w:val="2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5.</w:t>
      </w:r>
      <w:r>
        <w:rPr>
          <w:rFonts w:hint="eastAsia" w:ascii="仿宋_GB2312" w:hAnsi="Calibri" w:eastAsia="仿宋_GB2312" w:cs="Times New Roman"/>
          <w:b w:val="0"/>
          <w:bCs/>
          <w:color w:val="auto"/>
          <w:sz w:val="28"/>
          <w:szCs w:val="28"/>
          <w:highlight w:val="none"/>
          <w:lang w:eastAsia="zh-CN"/>
        </w:rPr>
        <w:t>验收方式</w:t>
      </w:r>
      <w:r>
        <w:rPr>
          <w:rFonts w:hint="eastAsia" w:ascii="仿宋_GB2312" w:hAnsi="Calibri" w:eastAsia="仿宋_GB2312" w:cs="Times New Roman"/>
          <w:b w:val="0"/>
          <w:bCs/>
          <w:color w:val="auto"/>
          <w:sz w:val="28"/>
          <w:szCs w:val="28"/>
          <w:highlight w:val="none"/>
        </w:rPr>
        <w:t>：服务</w:t>
      </w:r>
      <w:r>
        <w:rPr>
          <w:rFonts w:hint="eastAsia" w:ascii="仿宋_GB2312" w:eastAsia="仿宋_GB2312" w:cs="Times New Roman"/>
          <w:b w:val="0"/>
          <w:bCs/>
          <w:color w:val="auto"/>
          <w:sz w:val="28"/>
          <w:szCs w:val="28"/>
          <w:highlight w:val="none"/>
          <w:lang w:val="en-US" w:eastAsia="zh-CN"/>
        </w:rPr>
        <w:t>结束后，</w:t>
      </w:r>
      <w:r>
        <w:rPr>
          <w:rFonts w:hint="eastAsia" w:ascii="仿宋_GB2312" w:hAnsi="Calibri" w:eastAsia="仿宋_GB2312" w:cs="Times New Roman"/>
          <w:b w:val="0"/>
          <w:bCs/>
          <w:color w:val="auto"/>
          <w:sz w:val="28"/>
          <w:szCs w:val="28"/>
          <w:highlight w:val="none"/>
        </w:rPr>
        <w:t>经过双方检验认可，</w:t>
      </w:r>
      <w:r>
        <w:rPr>
          <w:rFonts w:hint="eastAsia" w:ascii="仿宋_GB2312" w:eastAsia="仿宋_GB2312" w:cs="Times New Roman"/>
          <w:b w:val="0"/>
          <w:bCs/>
          <w:color w:val="auto"/>
          <w:sz w:val="28"/>
          <w:szCs w:val="28"/>
          <w:highlight w:val="none"/>
          <w:lang w:val="en-US" w:eastAsia="zh-CN"/>
        </w:rPr>
        <w:t>且</w:t>
      </w:r>
      <w:r>
        <w:rPr>
          <w:rFonts w:hint="eastAsia" w:ascii="仿宋_GB2312" w:hAnsi="Calibri" w:eastAsia="仿宋_GB2312" w:cs="Times New Roman"/>
          <w:b w:val="0"/>
          <w:bCs/>
          <w:color w:val="auto"/>
          <w:sz w:val="28"/>
          <w:szCs w:val="28"/>
          <w:highlight w:val="none"/>
        </w:rPr>
        <w:t>签署验收报告。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0000C7"/>
          <w:sz w:val="32"/>
          <w:szCs w:val="32"/>
          <w:highlight w:val="none"/>
          <w:lang w:eastAsia="zh-CN"/>
        </w:rPr>
      </w:pPr>
      <w:r>
        <w:rPr>
          <w:rFonts w:hint="eastAsia" w:ascii="黑体" w:hAnsi="黑体" w:eastAsia="黑体" w:cs="黑体"/>
          <w:b w:val="0"/>
          <w:bCs/>
          <w:color w:val="auto"/>
          <w:sz w:val="28"/>
          <w:szCs w:val="28"/>
          <w:highlight w:val="none"/>
          <w:lang w:eastAsia="zh-CN"/>
        </w:rPr>
        <w:t>四</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供应商响应文件组成及格式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eastAsia="zh-CN"/>
        </w:rPr>
        <w:t>供应商应提供以下文件，并加盖公章：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1.营业执照扫描件（或事业单位法人证书、其它具有独立承担民事责任能力的登记证明资料扫描件）</w:t>
      </w:r>
      <w:r>
        <w:rPr>
          <w:rFonts w:hint="eastAsia" w:ascii="仿宋_GB2312" w:eastAsia="仿宋_GB2312" w:cs="Times New Roman"/>
          <w:b w:val="0"/>
          <w:bCs/>
          <w:color w:val="auto"/>
          <w:kern w:val="2"/>
          <w:sz w:val="28"/>
          <w:szCs w:val="28"/>
          <w:highlight w:val="none"/>
          <w:lang w:val="en-US" w:eastAsia="zh-CN" w:bidi="ar-SA"/>
        </w:rPr>
        <w:t>及经营范围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2.法人证明及响应文件签署授权委托书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3.供应商基本情况表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4.法定代表人、投标授权代表人、项目负责人（如有）最近一个月的社保缴纳证明，以及企业股权关系证明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5.承诺函</w:t>
      </w:r>
      <w:r>
        <w:rPr>
          <w:rFonts w:hint="eastAsia" w:ascii="仿宋_GB2312" w:eastAsia="仿宋_GB2312" w:cs="Times New Roman"/>
          <w:b w:val="0"/>
          <w:bCs/>
          <w:color w:val="auto"/>
          <w:kern w:val="2"/>
          <w:sz w:val="28"/>
          <w:szCs w:val="28"/>
          <w:highlight w:val="none"/>
          <w:lang w:val="en-US" w:eastAsia="zh-CN" w:bidi="ar-SA"/>
        </w:rPr>
        <w:t>（包括不限于：</w:t>
      </w:r>
      <w:r>
        <w:rPr>
          <w:rFonts w:hint="eastAsia" w:ascii="仿宋_GB2312" w:hAnsi="仿宋_GB2312" w:eastAsia="仿宋_GB2312" w:cs="仿宋_GB2312"/>
          <w:color w:val="auto"/>
          <w:sz w:val="28"/>
          <w:szCs w:val="28"/>
          <w:highlight w:val="none"/>
        </w:rPr>
        <w:t>满足《中华人民共和国政府采购法》第二十二条规定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kern w:val="2"/>
          <w:sz w:val="28"/>
          <w:szCs w:val="28"/>
          <w:highlight w:val="none"/>
          <w:lang w:val="en-US" w:eastAsia="zh-CN" w:bidi="ar-SA"/>
        </w:rPr>
        <w:t>参与本项目政府采购活动时不存在被有关部门禁</w:t>
      </w:r>
      <w:bookmarkStart w:id="1" w:name="_GoBack"/>
      <w:bookmarkEnd w:id="1"/>
      <w:r>
        <w:rPr>
          <w:rFonts w:hint="eastAsia" w:ascii="仿宋_GB2312" w:hAnsi="仿宋_GB2312" w:eastAsia="仿宋_GB2312" w:cs="仿宋_GB2312"/>
          <w:color w:val="auto"/>
          <w:kern w:val="2"/>
          <w:sz w:val="28"/>
          <w:szCs w:val="28"/>
          <w:highlight w:val="none"/>
          <w:lang w:val="en-US" w:eastAsia="zh-CN" w:bidi="ar-SA"/>
        </w:rPr>
        <w:t>止参与政府采购活动且在有效期内的情况；未被列入失信被执行人、重大税收违法案件当事人名单、政府采购严重违法失信行为记录名单……</w:t>
      </w:r>
      <w:r>
        <w:rPr>
          <w:rFonts w:hint="eastAsia" w:ascii="仿宋_GB2312" w:eastAsia="仿宋_GB2312" w:cs="Times New Roman"/>
          <w:b w:val="0"/>
          <w:bCs/>
          <w:color w:val="auto"/>
          <w:kern w:val="2"/>
          <w:sz w:val="28"/>
          <w:szCs w:val="28"/>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6.项目报价</w:t>
      </w:r>
      <w:r>
        <w:rPr>
          <w:rFonts w:hint="eastAsia" w:ascii="仿宋_GB2312" w:eastAsia="仿宋_GB2312" w:cs="Times New Roman"/>
          <w:b w:val="0"/>
          <w:bCs/>
          <w:color w:val="auto"/>
          <w:kern w:val="2"/>
          <w:sz w:val="28"/>
          <w:szCs w:val="28"/>
          <w:highlight w:val="none"/>
          <w:lang w:val="en-US" w:eastAsia="zh-CN" w:bidi="ar-SA"/>
        </w:rPr>
        <w:t>及服务要求响应表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7.项目实施方案</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8</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项目重点难点分析、应对措施及相关的合理化建议</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9</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质量保障措施及方案</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10</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项目完成（服务期满）后的服务承诺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11</w:t>
      </w:r>
      <w:r>
        <w:rPr>
          <w:rFonts w:hint="eastAsia" w:ascii="仿宋_GB2312" w:hAnsi="Calibri" w:eastAsia="仿宋_GB2312" w:cs="Times New Roman"/>
          <w:b w:val="0"/>
          <w:bCs/>
          <w:color w:val="auto"/>
          <w:sz w:val="28"/>
          <w:szCs w:val="28"/>
          <w:highlight w:val="none"/>
          <w:lang w:val="en-US" w:eastAsia="zh-CN"/>
        </w:rPr>
        <w:t>.有效业绩</w:t>
      </w:r>
      <w:r>
        <w:rPr>
          <w:rFonts w:hint="eastAsia" w:ascii="仿宋_GB2312" w:eastAsia="仿宋_GB2312" w:cs="Times New Roman"/>
          <w:b w:val="0"/>
          <w:bCs/>
          <w:color w:val="auto"/>
          <w:sz w:val="28"/>
          <w:szCs w:val="28"/>
          <w:highlight w:val="none"/>
          <w:lang w:val="en-US" w:eastAsia="zh-CN"/>
        </w:rPr>
        <w:t>（近五年）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12</w:t>
      </w:r>
      <w:r>
        <w:rPr>
          <w:rFonts w:hint="eastAsia" w:ascii="仿宋_GB2312" w:hAnsi="Calibri" w:eastAsia="仿宋_GB2312" w:cs="Times New Roman"/>
          <w:b w:val="0"/>
          <w:bCs/>
          <w:color w:val="auto"/>
          <w:sz w:val="28"/>
          <w:szCs w:val="28"/>
          <w:highlight w:val="none"/>
          <w:lang w:val="en-US" w:eastAsia="zh-CN"/>
        </w:rPr>
        <w:t>.履约评价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13</w:t>
      </w:r>
      <w:r>
        <w:rPr>
          <w:rFonts w:hint="eastAsia" w:ascii="仿宋_GB2312" w:hAnsi="Calibri" w:eastAsia="仿宋_GB2312" w:cs="Times New Roman"/>
          <w:b w:val="0"/>
          <w:bCs/>
          <w:color w:val="auto"/>
          <w:sz w:val="28"/>
          <w:szCs w:val="28"/>
          <w:highlight w:val="none"/>
          <w:lang w:val="en-US" w:eastAsia="zh-CN"/>
        </w:rPr>
        <w:t>.认证情况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14</w:t>
      </w:r>
      <w:r>
        <w:rPr>
          <w:rFonts w:hint="eastAsia" w:ascii="仿宋_GB2312" w:hAnsi="Calibri" w:eastAsia="仿宋_GB2312" w:cs="Times New Roman"/>
          <w:b w:val="0"/>
          <w:bCs/>
          <w:color w:val="auto"/>
          <w:sz w:val="28"/>
          <w:szCs w:val="28"/>
          <w:highlight w:val="none"/>
          <w:lang w:val="en-US" w:eastAsia="zh-CN"/>
        </w:rPr>
        <w:t>.拟安排的项目服务团队成员情况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color w:val="auto"/>
        </w:rPr>
      </w:pPr>
      <w:r>
        <w:rPr>
          <w:rFonts w:hint="eastAsia" w:ascii="仿宋_GB2312" w:eastAsia="仿宋_GB2312" w:cs="Times New Roman"/>
          <w:b w:val="0"/>
          <w:bCs/>
          <w:color w:val="auto"/>
          <w:sz w:val="28"/>
          <w:szCs w:val="28"/>
          <w:highlight w:val="none"/>
          <w:lang w:val="en-US" w:eastAsia="zh-CN"/>
        </w:rPr>
        <w:t>15</w:t>
      </w:r>
      <w:r>
        <w:rPr>
          <w:rFonts w:hint="eastAsia" w:ascii="仿宋_GB2312" w:hAnsi="Calibri" w:eastAsia="仿宋_GB2312" w:cs="Times New Roman"/>
          <w:b w:val="0"/>
          <w:bCs/>
          <w:color w:val="auto"/>
          <w:sz w:val="28"/>
          <w:szCs w:val="28"/>
          <w:highlight w:val="none"/>
          <w:lang w:val="en-US" w:eastAsia="zh-CN"/>
        </w:rPr>
        <w:t>.中小企业声明函</w:t>
      </w:r>
    </w:p>
    <w:p>
      <w:pPr>
        <w:rPr>
          <w:rFonts w:hint="default" w:ascii="仿宋_GB2312" w:hAnsi="Calibri" w:eastAsia="仿宋_GB2312" w:cs="Times New Roman"/>
          <w:b/>
          <w:bCs w:val="0"/>
          <w:color w:val="auto"/>
          <w:kern w:val="2"/>
          <w:sz w:val="32"/>
          <w:szCs w:val="32"/>
          <w:highlight w:val="none"/>
          <w:lang w:val="en-US" w:eastAsia="zh-CN" w:bidi="ar-SA"/>
        </w:rPr>
      </w:pPr>
    </w:p>
    <w:sectPr>
      <w:headerReference r:id="rId3" w:type="default"/>
      <w:footerReference r:id="rId4" w:type="default"/>
      <w:pgSz w:w="11906" w:h="16838"/>
      <w:pgMar w:top="1361" w:right="1361" w:bottom="1361" w:left="1361" w:header="0" w:footer="981"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left" w:pos="4750"/>
      </w:tabs>
      <w:kinsoku w:val="0"/>
      <w:autoSpaceDE w:val="0"/>
      <w:autoSpaceDN w:val="0"/>
      <w:adjustRightInd w:val="0"/>
      <w:snapToGrid w:val="0"/>
      <w:spacing w:line="175" w:lineRule="auto"/>
      <w:ind w:left="4026"/>
      <w:jc w:val="left"/>
      <w:textAlignment w:val="baseline"/>
      <w:rPr>
        <w:rFonts w:hint="eastAsia" w:ascii="仿宋_GB2312" w:hAnsi="仿宋_GB2312" w:eastAsia="仿宋_GB2312" w:cs="仿宋_GB2312"/>
        <w:snapToGrid w:val="0"/>
        <w:color w:val="000000"/>
        <w:kern w:val="0"/>
        <w:sz w:val="24"/>
        <w:szCs w:val="24"/>
        <w:lang w:eastAsia="en-US"/>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v:textbox>
            </v:shape>
          </w:pict>
        </mc:Fallback>
      </mc:AlternateContent>
    </w:r>
    <w:r>
      <w:rPr>
        <w:rFonts w:hint="eastAsia" w:ascii="Times New Roman" w:hAnsi="Times New Roman" w:eastAsia="宋体" w:cs="Times New Roman"/>
        <w:snapToGrid w:val="0"/>
        <w:color w:val="000000"/>
        <w:kern w:val="0"/>
        <w:sz w:val="20"/>
        <w:szCs w:val="20"/>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0102"/>
    <w:rsid w:val="010A3811"/>
    <w:rsid w:val="01191117"/>
    <w:rsid w:val="01852063"/>
    <w:rsid w:val="021624D9"/>
    <w:rsid w:val="02493090"/>
    <w:rsid w:val="026954E1"/>
    <w:rsid w:val="029579D0"/>
    <w:rsid w:val="02ED7515"/>
    <w:rsid w:val="0314671B"/>
    <w:rsid w:val="03850C4A"/>
    <w:rsid w:val="039C5765"/>
    <w:rsid w:val="04001156"/>
    <w:rsid w:val="04150788"/>
    <w:rsid w:val="05974609"/>
    <w:rsid w:val="05D71325"/>
    <w:rsid w:val="05E859B2"/>
    <w:rsid w:val="05F8275C"/>
    <w:rsid w:val="075165E4"/>
    <w:rsid w:val="07857B54"/>
    <w:rsid w:val="08852948"/>
    <w:rsid w:val="08B0518A"/>
    <w:rsid w:val="08B50922"/>
    <w:rsid w:val="08B7634B"/>
    <w:rsid w:val="08C56734"/>
    <w:rsid w:val="08D2254A"/>
    <w:rsid w:val="08E06570"/>
    <w:rsid w:val="094203AA"/>
    <w:rsid w:val="0AB44ED8"/>
    <w:rsid w:val="0AFF4706"/>
    <w:rsid w:val="0B077629"/>
    <w:rsid w:val="0B73537B"/>
    <w:rsid w:val="0BE35D48"/>
    <w:rsid w:val="0C3F70AF"/>
    <w:rsid w:val="0DAC4B45"/>
    <w:rsid w:val="0F0C0955"/>
    <w:rsid w:val="0F1101E7"/>
    <w:rsid w:val="0F27519E"/>
    <w:rsid w:val="0FCA5C57"/>
    <w:rsid w:val="10174381"/>
    <w:rsid w:val="10A33EF9"/>
    <w:rsid w:val="10B64750"/>
    <w:rsid w:val="10BA67BE"/>
    <w:rsid w:val="10C55FD8"/>
    <w:rsid w:val="116A2A94"/>
    <w:rsid w:val="12485128"/>
    <w:rsid w:val="132D1ACC"/>
    <w:rsid w:val="136E12C6"/>
    <w:rsid w:val="13951614"/>
    <w:rsid w:val="14D6755F"/>
    <w:rsid w:val="14EF0CF0"/>
    <w:rsid w:val="15791920"/>
    <w:rsid w:val="15993A54"/>
    <w:rsid w:val="15F034B1"/>
    <w:rsid w:val="163F2B60"/>
    <w:rsid w:val="18477A39"/>
    <w:rsid w:val="18843CEB"/>
    <w:rsid w:val="193A73AD"/>
    <w:rsid w:val="194A3E3F"/>
    <w:rsid w:val="19A22AA1"/>
    <w:rsid w:val="19CB78B7"/>
    <w:rsid w:val="1B813443"/>
    <w:rsid w:val="1C515E33"/>
    <w:rsid w:val="1C761991"/>
    <w:rsid w:val="1D0B4105"/>
    <w:rsid w:val="1D451DC6"/>
    <w:rsid w:val="1E6D6A63"/>
    <w:rsid w:val="1E7E5C49"/>
    <w:rsid w:val="1E9C0966"/>
    <w:rsid w:val="1F2F01C8"/>
    <w:rsid w:val="20954D1A"/>
    <w:rsid w:val="210066BD"/>
    <w:rsid w:val="22E319F4"/>
    <w:rsid w:val="234B49EE"/>
    <w:rsid w:val="239A69DA"/>
    <w:rsid w:val="24303B1C"/>
    <w:rsid w:val="24F3676A"/>
    <w:rsid w:val="25762D51"/>
    <w:rsid w:val="26C97A99"/>
    <w:rsid w:val="26F72EC3"/>
    <w:rsid w:val="27014B68"/>
    <w:rsid w:val="27630C0D"/>
    <w:rsid w:val="276A7FF7"/>
    <w:rsid w:val="27AC7A9A"/>
    <w:rsid w:val="27C106F7"/>
    <w:rsid w:val="28F65279"/>
    <w:rsid w:val="29A506CF"/>
    <w:rsid w:val="2B98685A"/>
    <w:rsid w:val="2C250022"/>
    <w:rsid w:val="2C7D7562"/>
    <w:rsid w:val="2CBB1993"/>
    <w:rsid w:val="2E9512BE"/>
    <w:rsid w:val="2EF60A79"/>
    <w:rsid w:val="2F7429B5"/>
    <w:rsid w:val="2FB024E9"/>
    <w:rsid w:val="30546D1D"/>
    <w:rsid w:val="30571293"/>
    <w:rsid w:val="30CE1EF5"/>
    <w:rsid w:val="317F3195"/>
    <w:rsid w:val="32B44047"/>
    <w:rsid w:val="32C46724"/>
    <w:rsid w:val="32D14DE7"/>
    <w:rsid w:val="33043851"/>
    <w:rsid w:val="33352BF9"/>
    <w:rsid w:val="33FB7EE5"/>
    <w:rsid w:val="3410708F"/>
    <w:rsid w:val="34463A51"/>
    <w:rsid w:val="345B1120"/>
    <w:rsid w:val="34E93AAE"/>
    <w:rsid w:val="35E6686D"/>
    <w:rsid w:val="35F55E9D"/>
    <w:rsid w:val="36BA6964"/>
    <w:rsid w:val="36F83690"/>
    <w:rsid w:val="37485460"/>
    <w:rsid w:val="379D15D1"/>
    <w:rsid w:val="37B75977"/>
    <w:rsid w:val="38285678"/>
    <w:rsid w:val="38700A1F"/>
    <w:rsid w:val="3890269A"/>
    <w:rsid w:val="389D5121"/>
    <w:rsid w:val="38C420A7"/>
    <w:rsid w:val="39705114"/>
    <w:rsid w:val="399B691E"/>
    <w:rsid w:val="399F655C"/>
    <w:rsid w:val="39E40E4E"/>
    <w:rsid w:val="3A211C22"/>
    <w:rsid w:val="3A333F7E"/>
    <w:rsid w:val="3A5151D4"/>
    <w:rsid w:val="3ACE6E61"/>
    <w:rsid w:val="3B32436D"/>
    <w:rsid w:val="3BB53761"/>
    <w:rsid w:val="3C0F436B"/>
    <w:rsid w:val="3C99704A"/>
    <w:rsid w:val="3D384AA0"/>
    <w:rsid w:val="3E9E0784"/>
    <w:rsid w:val="3EB3456B"/>
    <w:rsid w:val="3ED022A8"/>
    <w:rsid w:val="3EF85E8E"/>
    <w:rsid w:val="3EFC2C5D"/>
    <w:rsid w:val="41B51A07"/>
    <w:rsid w:val="41C03596"/>
    <w:rsid w:val="420044FB"/>
    <w:rsid w:val="4397623D"/>
    <w:rsid w:val="44292F78"/>
    <w:rsid w:val="44BA514C"/>
    <w:rsid w:val="45493BAE"/>
    <w:rsid w:val="4560673A"/>
    <w:rsid w:val="45F17CBD"/>
    <w:rsid w:val="46414B56"/>
    <w:rsid w:val="464248BE"/>
    <w:rsid w:val="46636A6F"/>
    <w:rsid w:val="46FA6F06"/>
    <w:rsid w:val="48F04EA4"/>
    <w:rsid w:val="49A95B43"/>
    <w:rsid w:val="49B33C32"/>
    <w:rsid w:val="4AC57851"/>
    <w:rsid w:val="4AFD1596"/>
    <w:rsid w:val="4B582D83"/>
    <w:rsid w:val="4C152BF5"/>
    <w:rsid w:val="4C1E487A"/>
    <w:rsid w:val="4C616596"/>
    <w:rsid w:val="4CD26EC1"/>
    <w:rsid w:val="4CFC1888"/>
    <w:rsid w:val="4D940ECA"/>
    <w:rsid w:val="4E462DF8"/>
    <w:rsid w:val="4EF456FF"/>
    <w:rsid w:val="4F362B13"/>
    <w:rsid w:val="51112E4D"/>
    <w:rsid w:val="5168721D"/>
    <w:rsid w:val="52721A5F"/>
    <w:rsid w:val="527E5A0B"/>
    <w:rsid w:val="528356FE"/>
    <w:rsid w:val="52C24004"/>
    <w:rsid w:val="52FA10AC"/>
    <w:rsid w:val="533766A3"/>
    <w:rsid w:val="5344250C"/>
    <w:rsid w:val="5392389A"/>
    <w:rsid w:val="539726D1"/>
    <w:rsid w:val="53B376BF"/>
    <w:rsid w:val="541554CF"/>
    <w:rsid w:val="544670AD"/>
    <w:rsid w:val="545028C8"/>
    <w:rsid w:val="54DB76A5"/>
    <w:rsid w:val="54E26CD8"/>
    <w:rsid w:val="55C645F4"/>
    <w:rsid w:val="59483DA9"/>
    <w:rsid w:val="59F4543F"/>
    <w:rsid w:val="5A85561B"/>
    <w:rsid w:val="5AD50FF1"/>
    <w:rsid w:val="5B463948"/>
    <w:rsid w:val="5BCF7F34"/>
    <w:rsid w:val="5C8A54F9"/>
    <w:rsid w:val="5C99056B"/>
    <w:rsid w:val="5D4F5DBC"/>
    <w:rsid w:val="5D612CFF"/>
    <w:rsid w:val="5DB06C95"/>
    <w:rsid w:val="5DD64BAB"/>
    <w:rsid w:val="5DE23221"/>
    <w:rsid w:val="5E3B6189"/>
    <w:rsid w:val="5E57399E"/>
    <w:rsid w:val="5E6E65AD"/>
    <w:rsid w:val="5EDE503B"/>
    <w:rsid w:val="606C1A01"/>
    <w:rsid w:val="619C0C1F"/>
    <w:rsid w:val="61AA4395"/>
    <w:rsid w:val="61C251E9"/>
    <w:rsid w:val="624625AF"/>
    <w:rsid w:val="629628FD"/>
    <w:rsid w:val="62EE58BC"/>
    <w:rsid w:val="63D37908"/>
    <w:rsid w:val="64272860"/>
    <w:rsid w:val="655467AD"/>
    <w:rsid w:val="6580485C"/>
    <w:rsid w:val="65BBF1C0"/>
    <w:rsid w:val="65E25C47"/>
    <w:rsid w:val="6604670C"/>
    <w:rsid w:val="66BA1100"/>
    <w:rsid w:val="67302D72"/>
    <w:rsid w:val="67C9107F"/>
    <w:rsid w:val="68282344"/>
    <w:rsid w:val="686A1362"/>
    <w:rsid w:val="69187F79"/>
    <w:rsid w:val="6A072332"/>
    <w:rsid w:val="6A097E59"/>
    <w:rsid w:val="6A372C18"/>
    <w:rsid w:val="6A5D139E"/>
    <w:rsid w:val="6A7E6726"/>
    <w:rsid w:val="6AB66D3A"/>
    <w:rsid w:val="6B2004D9"/>
    <w:rsid w:val="6C2C250D"/>
    <w:rsid w:val="6C8F6D86"/>
    <w:rsid w:val="6C9A7FD7"/>
    <w:rsid w:val="6CA956A5"/>
    <w:rsid w:val="6DB27AE1"/>
    <w:rsid w:val="6E593D04"/>
    <w:rsid w:val="6ED82F78"/>
    <w:rsid w:val="70054354"/>
    <w:rsid w:val="70587444"/>
    <w:rsid w:val="706662F6"/>
    <w:rsid w:val="70AC7790"/>
    <w:rsid w:val="70CB476E"/>
    <w:rsid w:val="70D95550"/>
    <w:rsid w:val="70ED5389"/>
    <w:rsid w:val="71093437"/>
    <w:rsid w:val="71501665"/>
    <w:rsid w:val="71A130D0"/>
    <w:rsid w:val="71CB3629"/>
    <w:rsid w:val="72BA0EDC"/>
    <w:rsid w:val="72D85354"/>
    <w:rsid w:val="72FF12DB"/>
    <w:rsid w:val="73044836"/>
    <w:rsid w:val="7359474B"/>
    <w:rsid w:val="7460762E"/>
    <w:rsid w:val="74DC3A97"/>
    <w:rsid w:val="74FF7A32"/>
    <w:rsid w:val="756F36BA"/>
    <w:rsid w:val="76617E33"/>
    <w:rsid w:val="76760DCD"/>
    <w:rsid w:val="769829FF"/>
    <w:rsid w:val="77E74CD6"/>
    <w:rsid w:val="77F51A1C"/>
    <w:rsid w:val="77FE0566"/>
    <w:rsid w:val="78053FA4"/>
    <w:rsid w:val="7857310F"/>
    <w:rsid w:val="79245539"/>
    <w:rsid w:val="799A0DC7"/>
    <w:rsid w:val="7ABB6F4D"/>
    <w:rsid w:val="7B1C0A58"/>
    <w:rsid w:val="7C2A64E6"/>
    <w:rsid w:val="7D975247"/>
    <w:rsid w:val="7DD95881"/>
    <w:rsid w:val="7EE60D98"/>
    <w:rsid w:val="7F9177A0"/>
    <w:rsid w:val="7FAC3721"/>
    <w:rsid w:val="AA9F2B99"/>
    <w:rsid w:val="B7ED01FB"/>
    <w:rsid w:val="BE368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957</Words>
  <Characters>1010</Characters>
  <Lines>0</Lines>
  <Paragraphs>0</Paragraphs>
  <TotalTime>5</TotalTime>
  <ScaleCrop>false</ScaleCrop>
  <LinksUpToDate>false</LinksUpToDate>
  <CharactersWithSpaces>1021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2025-09-10T16:41:00Z</dcterms:created>
  <dc:creator>Administrator</dc:creator>
  <cp:lastModifiedBy>yx</cp:lastModifiedBy>
  <cp:lastPrinted>2025-09-19T10:42:00Z</cp:lastPrinted>
  <dcterms:modified xsi:type="dcterms:W3CDTF">2026-10-13T16:36:29Z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91BB84930E804DEF8D8DC59FC2D44AC8</vt:lpwstr>
  </property>
  <property fmtid="{D5CDD505-2E9C-101B-9397-08002B2CF9AE}" pid="4" name="KSOTemplateDocerSaveRecord">
    <vt:lpwstr>eyJoZGlkIjoiMjBkNjRhZmYyOWQyOWVlNjQ4MjRlYTE3ZjE4NzI1ODAiLCJ1c2VySWQiOiI0MDk2NjczOTUifQ==</vt:lpwstr>
  </property>
</Properties>
</file>