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附件3：</w:t>
      </w:r>
    </w:p>
    <w:p>
      <w:pPr>
        <w:widowControl w:val="0"/>
        <w:snapToGrid w:val="0"/>
        <w:spacing w:before="0" w:after="0" w:line="240" w:lineRule="auto"/>
        <w:jc w:val="center"/>
        <w:outlineLvl w:val="0"/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kern w:val="2"/>
          <w:sz w:val="44"/>
          <w:szCs w:val="44"/>
          <w:lang w:val="en-US" w:eastAsia="zh-CN" w:bidi="ar-SA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kern w:val="2"/>
          <w:sz w:val="44"/>
          <w:szCs w:val="44"/>
          <w:lang w:val="en-US" w:eastAsia="zh-CN" w:bidi="ar-SA"/>
        </w:rPr>
        <w:t>潜在供应商资格要求</w:t>
      </w:r>
    </w:p>
    <w:p/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潜在供应商的资格要求：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（一）满足《中华人民共和国政府采购法》第二十二条规定，包括但不限于: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1.满足《中华人民共和国政府采购法》第二十二条规定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具有独立承担民事责任的能力（提供《营业执照》或《事业单位法人证书》等独立承担民事责任能力的登记证明文件复印件）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;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2.具有良好的商业信誉，有依法缴纳税收和社会保障资金的良好记录(由投标人在《政府采购投标及履约承诺函》中作出声明);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3.投标人及法定代表人参与政府采购项目投标近三年内(投标人成立不足三年的可从成立之日起算)在经营活动中没有重大违法记录、无行贿犯罪记录(由投标人在《政府采购投标及履约承诺函》中作出声明);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.符合国家法规政策关于诚信管理的要求，至投标截止时间，未有在“信用中国”网(www.creditchina.gov.cn)、中国政府采购网(www.ccgp.gov.cn)、深圳市政府采购监管网(zfcg.sz.gov.cn)、深圳公共资源交易中心市区政府采购统一平台(www.szggzy.com)和国家企业信用信息公示系统(www.gsxt.gov.cn)等5个官网中列入“失信被执行人、重大税收违法失信主体、政府采购严重违法失信行为记录名单”(由投标人在《政府采购投标及履约承履约承诺函》中作出声明);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5.单位负责人为同一人或存在直接控股、管理关系的供应商不得参与同一项目下的政府采购活动(由投标人在《政府采购投标及履约承诺函》中作出声明);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6.投标人承诺“本单位(公司)不存在《深圳市财政局政府采购供应商信用信息管理办法》(深财规[2023)3号)列明的严重违法失信行为(由投标人在《政府采购投标及履约承诺函》中作出声明)；</w:t>
      </w:r>
      <w:bookmarkStart w:id="0" w:name="_GoBack"/>
      <w:bookmarkEnd w:id="0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7.法律、行政法规规定的其他条件。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（二）项目不接受联合体投标，不允许分包、转包。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CFFD8B6"/>
    <w:rsid w:val="2D4B72AF"/>
    <w:rsid w:val="2FDCC7F8"/>
    <w:rsid w:val="38D044A6"/>
    <w:rsid w:val="3C0F7967"/>
    <w:rsid w:val="3D7467AD"/>
    <w:rsid w:val="52243ACC"/>
    <w:rsid w:val="6CBF5B4B"/>
    <w:rsid w:val="6CF7BF13"/>
    <w:rsid w:val="6FFD6DDB"/>
    <w:rsid w:val="71321543"/>
    <w:rsid w:val="77F3FA35"/>
    <w:rsid w:val="79FF87B4"/>
    <w:rsid w:val="7B2C6076"/>
    <w:rsid w:val="7EBFC566"/>
    <w:rsid w:val="DFFFD136"/>
    <w:rsid w:val="E7FFF858"/>
    <w:rsid w:val="EBB8BA0F"/>
    <w:rsid w:val="F68FEC13"/>
    <w:rsid w:val="F6FBFB98"/>
    <w:rsid w:val="FFF725E2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rPr>
      <w:sz w:val="24"/>
    </w:rPr>
  </w:style>
  <w:style w:type="character" w:styleId="5">
    <w:name w:val="Hyperlink"/>
    <w:basedOn w:val="4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761</Words>
  <Characters>861</Characters>
  <Lines>0</Lines>
  <Paragraphs>0</Paragraphs>
  <TotalTime>0</TotalTime>
  <ScaleCrop>false</ScaleCrop>
  <LinksUpToDate>false</LinksUpToDate>
  <CharactersWithSpaces>861</CharactersWithSpaces>
  <Application>WPS Office_11.8.2.12313_F1E327BC-269C-435d-A152-05C5408002CA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2025-03-15T02:26:00Z</dcterms:created>
  <dc:creator>Administrator</dc:creator>
  <cp:lastModifiedBy>admin-pc</cp:lastModifiedBy>
  <dcterms:modified xsi:type="dcterms:W3CDTF">2026-10-23T15:50:47Z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2052-11.8.2.12313</vt:lpwstr>
  </property>
  <property fmtid="{D5CDD505-2E9C-101B-9397-08002B2CF9AE}" pid="3" name="ICV">
    <vt:lpwstr>15127B9C73E124A5E08CCC6A18F61A17</vt:lpwstr>
  </property>
  <property fmtid="{D5CDD505-2E9C-101B-9397-08002B2CF9AE}" pid="4" name="KSOTemplateDocerSaveRecord">
    <vt:lpwstr>eyJoZGlkIjoiOTg1YzkwOGY5NWQwOTdlN2U0NDg0ZDBiOTY3NDVhYzYiLCJ1c2VySWQiOiI0MzA5MTY3NDQifQ==</vt:lpwstr>
  </property>
</Properties>
</file>