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lang w:val="en-US" w:eastAsia="zh-CN"/>
        </w:rPr>
        <w:t>供应商基本情况表</w:t>
      </w:r>
      <w:bookmarkStart w:id="0" w:name="_GoBack"/>
      <w:bookmarkEnd w:id="0"/>
    </w:p>
    <w:p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填表单位：（加盖单位公章）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填表日期：    年   月   日</w:t>
      </w:r>
    </w:p>
    <w:tbl>
      <w:tblPr>
        <w:tblStyle w:val="4"/>
        <w:tblW w:w="89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676"/>
        <w:gridCol w:w="1606"/>
        <w:gridCol w:w="947"/>
        <w:gridCol w:w="791"/>
        <w:gridCol w:w="1200"/>
        <w:gridCol w:w="1500"/>
        <w:gridCol w:w="14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采购人</w:t>
            </w:r>
          </w:p>
        </w:tc>
        <w:tc>
          <w:tcPr>
            <w:tcW w:w="255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298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2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投标（响应）供应商</w:t>
            </w:r>
          </w:p>
        </w:tc>
        <w:tc>
          <w:tcPr>
            <w:tcW w:w="255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供应商统一社会信用代码</w:t>
            </w:r>
          </w:p>
        </w:tc>
        <w:tc>
          <w:tcPr>
            <w:tcW w:w="298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941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投标（响应）供应商相关人员情况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3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28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  <w:tc>
          <w:tcPr>
            <w:tcW w:w="94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991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150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劳动合同</w:t>
            </w:r>
          </w:p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关系单位</w:t>
            </w:r>
          </w:p>
        </w:tc>
        <w:tc>
          <w:tcPr>
            <w:tcW w:w="148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缴纳社会</w:t>
            </w:r>
          </w:p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保险单位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</w:rPr>
              <w:t>法定代表人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lang w:val="en-US" w:eastAsia="zh-CN"/>
              </w:rPr>
              <w:t>/单位负责人/主要经营负责人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</w:rPr>
              <w:t>项目投标授权代表人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3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3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项目负责人</w:t>
            </w:r>
          </w:p>
        </w:tc>
        <w:tc>
          <w:tcPr>
            <w:tcW w:w="947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3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4</w:t>
            </w:r>
          </w:p>
        </w:tc>
        <w:tc>
          <w:tcPr>
            <w:tcW w:w="228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主要技术人员</w:t>
            </w:r>
          </w:p>
        </w:tc>
        <w:tc>
          <w:tcPr>
            <w:tcW w:w="94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3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5</w:t>
            </w:r>
          </w:p>
        </w:tc>
        <w:tc>
          <w:tcPr>
            <w:tcW w:w="2282" w:type="dxa"/>
            <w:gridSpan w:val="2"/>
            <w:noWrap w:val="0"/>
            <w:vAlign w:val="center"/>
          </w:tcPr>
          <w:p>
            <w:pPr>
              <w:widowControl w:val="0"/>
              <w:snapToGrid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投标文件编制人员</w:t>
            </w:r>
          </w:p>
        </w:tc>
        <w:tc>
          <w:tcPr>
            <w:tcW w:w="94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941" w:type="dxa"/>
            <w:gridSpan w:val="8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说明：同一职务有多人担任（如主要技术人员），应分行填写。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9" w:hRule="atLeast"/>
          <w:jc w:val="center"/>
        </w:trPr>
        <w:tc>
          <w:tcPr>
            <w:tcW w:w="8941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投标（响应）供应商关联关系情况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3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228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关联关系类型</w:t>
            </w:r>
          </w:p>
        </w:tc>
        <w:tc>
          <w:tcPr>
            <w:tcW w:w="173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关联主体名称</w:t>
            </w:r>
          </w:p>
        </w:tc>
        <w:tc>
          <w:tcPr>
            <w:tcW w:w="418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控股股东</w:t>
            </w:r>
          </w:p>
        </w:tc>
        <w:tc>
          <w:tcPr>
            <w:tcW w:w="17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指出资额（或持有股份）占投标（响应）供应商资本总额（或股本总额）50%以上的股东，以及出资额（或持有股份）的比例虽然不足50%，但依其出资额（或持有股份）所享有的表决权已足以对投标（响应）供应商股东会（或股东大会）的决议产生重要影响的股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管理关系</w:t>
            </w:r>
          </w:p>
        </w:tc>
        <w:tc>
          <w:tcPr>
            <w:tcW w:w="17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指对投标（响应）供应商不具有出资持股关系，但对其存在管理关系的主体。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94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说明：同一关联关系类型有多个主体的，应分行填写。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BDDD79"/>
    <w:rsid w:val="5FBDDD79"/>
    <w:rsid w:val="AD7E5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table" w:styleId="4">
    <w:name w:val="Table Grid"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Office_11.8.2.12275_F1E327BC-269C-435d-A152-05C5408002CA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2026-10-11T00:25:00Z</dcterms:created>
  <dc:creator>廖丽云</dc:creator>
  <cp:lastModifiedBy>廖丽云</cp:lastModifiedBy>
  <cp:lastPrinted>2026-10-20T14:12:48Z</cp:lastPrinted>
  <dcterms:modified xsi:type="dcterms:W3CDTF">2026-10-20T14:14:56Z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2052-11.8.2.12275</vt:lpwstr>
  </property>
  <property fmtid="{D5CDD505-2E9C-101B-9397-08002B2CF9AE}" pid="3" name="ICV">
    <vt:lpwstr>893543427D1443697CF6C96AF460A43F</vt:lpwstr>
  </property>
</Properties>
</file>