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180"/>
        <w:gridCol w:w="2051"/>
        <w:gridCol w:w="1494"/>
        <w:gridCol w:w="2095"/>
        <w:gridCol w:w="2580"/>
      </w:tblGrid>
      <w:tr>
        <w:tblPrEx>
          <w:tblCellMar>
            <w:top w:w="0" w:type="dxa"/>
            <w:left w:w="108" w:type="dxa"/>
            <w:bottom w:w="0" w:type="dxa"/>
            <w:right w:w="108" w:type="dxa"/>
          </w:tblCellMar>
        </w:tblPrEx>
        <w:trPr>
          <w:trHeight w:val="435"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2"/>
                <w:szCs w:val="22"/>
                <w:lang w:val="en-US" w:eastAsia="zh-CN"/>
              </w:rPr>
              <w:t>福保街道食堂餐饮服务外包项目</w:t>
            </w:r>
            <w:r>
              <w:rPr>
                <w:rFonts w:hint="eastAsia" w:ascii="仿宋_GB2312" w:hAnsi="仿宋_GB2312" w:eastAsia="仿宋_GB2312" w:cs="仿宋_GB2312"/>
                <w:kern w:val="0"/>
                <w:sz w:val="22"/>
                <w:szCs w:val="22"/>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75.5万</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432"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党政和人大办室</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陈辉</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街道食堂目前只有三名厨房岗位工作人员，难以满足日常工作开展需求。为切实解决上述问题，提高食堂的管理水平，现拟申请继续聘请专业餐饮公司进行管理和操作，以满足街道工作人员的用餐需求，提升工作人员的满意度和幸福感。</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承包甲方餐饮服务，为甲方职工提供膳食、餐厅卫生等服务，</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主要内容包括</w:t>
            </w:r>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US" w:eastAsia="zh-CN"/>
              </w:rPr>
              <w:t>一</w:t>
            </w:r>
            <w:r>
              <w:rPr>
                <w:rFonts w:hint="default"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US" w:eastAsia="zh-CN"/>
              </w:rPr>
              <w:t>提供创新管理：实施标准化、规范化、数字化的科学餐饮管理。</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(二)</w:t>
            </w:r>
            <w:r>
              <w:rPr>
                <w:rFonts w:hint="eastAsia" w:ascii="仿宋_GB2312" w:hAnsi="仿宋_GB2312" w:eastAsia="仿宋_GB2312" w:cs="仿宋_GB2312"/>
                <w:kern w:val="0"/>
                <w:sz w:val="24"/>
                <w:lang w:val="en-US" w:eastAsia="zh-CN"/>
              </w:rPr>
              <w:t>提供</w:t>
            </w:r>
            <w:r>
              <w:rPr>
                <w:rFonts w:hint="default" w:ascii="仿宋_GB2312" w:hAnsi="仿宋_GB2312" w:eastAsia="仿宋_GB2312" w:cs="仿宋_GB2312"/>
                <w:kern w:val="0"/>
                <w:sz w:val="24"/>
                <w:lang w:val="en-US" w:eastAsia="zh-CN"/>
              </w:rPr>
              <w:t>餐厅食品原材料、低值易耗品的申请采购、验收入库、库房保</w:t>
            </w:r>
            <w:r>
              <w:rPr>
                <w:rFonts w:hint="eastAsia" w:ascii="仿宋_GB2312" w:hAnsi="仿宋_GB2312" w:eastAsia="仿宋_GB2312" w:cs="仿宋_GB2312"/>
                <w:kern w:val="0"/>
                <w:sz w:val="24"/>
                <w:lang w:val="en-US" w:eastAsia="zh-CN"/>
              </w:rPr>
              <w:t>管。</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(三)协助甲方餐厅经营核算、成本管控。 </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 xml:space="preserve">(四)协助甲方餐厅日常运营管理。 </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(五)</w:t>
            </w:r>
            <w:r>
              <w:rPr>
                <w:rFonts w:hint="eastAsia" w:ascii="仿宋_GB2312" w:hAnsi="仿宋_GB2312" w:eastAsia="仿宋_GB2312" w:cs="仿宋_GB2312"/>
                <w:kern w:val="0"/>
                <w:sz w:val="24"/>
                <w:lang w:val="en-US" w:eastAsia="zh-CN"/>
              </w:rPr>
              <w:t>提供</w:t>
            </w:r>
            <w:r>
              <w:rPr>
                <w:rFonts w:hint="default" w:ascii="仿宋_GB2312" w:hAnsi="仿宋_GB2312" w:eastAsia="仿宋_GB2312" w:cs="仿宋_GB2312"/>
                <w:kern w:val="0"/>
                <w:sz w:val="24"/>
                <w:lang w:val="en-US" w:eastAsia="zh-CN"/>
              </w:rPr>
              <w:t>菜点、菜谱的设计、创新，菜点的加工、生产、制作</w:t>
            </w:r>
            <w:r>
              <w:rPr>
                <w:rFonts w:hint="eastAsia" w:ascii="仿宋_GB2312" w:hAnsi="仿宋_GB2312" w:eastAsia="仿宋_GB2312" w:cs="仿宋_GB2312"/>
                <w:kern w:val="0"/>
                <w:sz w:val="24"/>
                <w:lang w:val="en-US" w:eastAsia="zh-CN"/>
              </w:rPr>
              <w:t>等</w:t>
            </w:r>
            <w:r>
              <w:rPr>
                <w:rFonts w:hint="default" w:ascii="仿宋_GB2312" w:hAnsi="仿宋_GB2312" w:eastAsia="仿宋_GB2312" w:cs="仿宋_GB2312"/>
                <w:kern w:val="0"/>
                <w:sz w:val="24"/>
                <w:lang w:val="en-US" w:eastAsia="zh-CN"/>
              </w:rPr>
              <w:t xml:space="preserve">服务。 </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(六)</w:t>
            </w:r>
            <w:r>
              <w:rPr>
                <w:rFonts w:hint="eastAsia" w:ascii="仿宋_GB2312" w:hAnsi="仿宋_GB2312" w:eastAsia="仿宋_GB2312" w:cs="仿宋_GB2312"/>
                <w:kern w:val="0"/>
                <w:sz w:val="24"/>
                <w:lang w:val="en-US" w:eastAsia="zh-CN"/>
              </w:rPr>
              <w:t>提供</w:t>
            </w:r>
            <w:r>
              <w:rPr>
                <w:rFonts w:hint="default" w:ascii="仿宋_GB2312" w:hAnsi="仿宋_GB2312" w:eastAsia="仿宋_GB2312" w:cs="仿宋_GB2312"/>
                <w:kern w:val="0"/>
                <w:sz w:val="24"/>
                <w:lang w:val="en-US" w:eastAsia="zh-CN"/>
              </w:rPr>
              <w:t>餐厅日常卫生清洁，餐厅、厨具的日常清洗</w:t>
            </w:r>
            <w:r>
              <w:rPr>
                <w:rFonts w:hint="eastAsia" w:ascii="仿宋_GB2312" w:hAnsi="仿宋_GB2312" w:eastAsia="仿宋_GB2312" w:cs="仿宋_GB2312"/>
                <w:kern w:val="0"/>
                <w:sz w:val="24"/>
                <w:lang w:val="en-US" w:eastAsia="zh-CN"/>
              </w:rPr>
              <w:t>服务</w:t>
            </w:r>
            <w:r>
              <w:rPr>
                <w:rFonts w:hint="default" w:ascii="仿宋_GB2312" w:hAnsi="仿宋_GB2312" w:eastAsia="仿宋_GB2312" w:cs="仿宋_GB2312"/>
                <w:kern w:val="0"/>
                <w:sz w:val="24"/>
                <w:lang w:val="en-US" w:eastAsia="zh-CN"/>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(七)提供培训服务</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1、 </w:t>
            </w:r>
            <w:r>
              <w:rPr>
                <w:rFonts w:hint="default" w:ascii="仿宋_GB2312" w:hAnsi="仿宋_GB2312" w:eastAsia="仿宋_GB2312" w:cs="仿宋_GB2312"/>
                <w:kern w:val="0"/>
                <w:sz w:val="24"/>
                <w:lang w:val="en-US" w:eastAsia="zh-CN"/>
              </w:rPr>
              <w:t>思想教育培训</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 xml:space="preserve">2、 厨艺培训 </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3、 服务礼仪培训</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eastAsia="zh-CN"/>
              </w:rPr>
              <w:t>4、 食品安全培训</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(八)双方约定的其他事项。</w:t>
            </w:r>
          </w:p>
        </w:tc>
      </w:tr>
      <w:tr>
        <w:tblPrEx>
          <w:tblCellMar>
            <w:top w:w="0" w:type="dxa"/>
            <w:left w:w="108" w:type="dxa"/>
            <w:bottom w:w="0" w:type="dxa"/>
            <w:right w:w="108" w:type="dxa"/>
          </w:tblCellMar>
        </w:tblPrEx>
        <w:trPr>
          <w:trHeight w:val="2545"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年8月1日-202</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lang w:eastAsia="zh-CN"/>
              </w:rPr>
              <w:t>年7月31日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本项目采用按月</w:t>
            </w:r>
            <w:r>
              <w:rPr>
                <w:rFonts w:hint="eastAsia" w:ascii="仿宋_GB2312" w:hAnsi="仿宋_GB2312" w:eastAsia="仿宋_GB2312" w:cs="仿宋_GB2312"/>
                <w:kern w:val="0"/>
                <w:sz w:val="24"/>
              </w:rPr>
              <w:t>付款：合同签订后，中标供应商</w:t>
            </w:r>
            <w:r>
              <w:rPr>
                <w:rFonts w:hint="eastAsia" w:ascii="仿宋_GB2312" w:hAnsi="仿宋_GB2312" w:eastAsia="仿宋_GB2312" w:cs="仿宋_GB2312"/>
                <w:kern w:val="0"/>
                <w:sz w:val="24"/>
                <w:lang w:eastAsia="zh-CN"/>
              </w:rPr>
              <w:t>每月</w:t>
            </w:r>
            <w:r>
              <w:rPr>
                <w:rFonts w:hint="eastAsia" w:ascii="仿宋_GB2312" w:hAnsi="仿宋_GB2312" w:eastAsia="仿宋_GB2312" w:cs="仿宋_GB2312"/>
                <w:kern w:val="0"/>
                <w:sz w:val="24"/>
              </w:rPr>
              <w:t>提供符合规定的发票，</w:t>
            </w:r>
            <w:r>
              <w:rPr>
                <w:rFonts w:hint="eastAsia" w:ascii="仿宋_GB2312" w:hAnsi="仿宋_GB2312" w:eastAsia="仿宋_GB2312" w:cs="仿宋_GB2312"/>
                <w:kern w:val="0"/>
                <w:sz w:val="24"/>
                <w:lang w:eastAsia="zh-CN"/>
              </w:rPr>
              <w:t>街道办根据合同约定按月支付</w:t>
            </w:r>
            <w:r>
              <w:rPr>
                <w:rFonts w:hint="eastAsia" w:ascii="仿宋_GB2312" w:hAnsi="仿宋_GB2312" w:eastAsia="仿宋_GB2312" w:cs="仿宋_GB2312"/>
                <w:kern w:val="0"/>
                <w:sz w:val="24"/>
              </w:rPr>
              <w:t>。</w:t>
            </w:r>
          </w:p>
          <w:p>
            <w:pPr>
              <w:widowControl/>
              <w:numPr>
                <w:ilvl w:val="0"/>
                <w:numId w:val="1"/>
              </w:numPr>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报价要求：</w:t>
            </w:r>
            <w:r>
              <w:rPr>
                <w:rFonts w:hint="eastAsia" w:ascii="仿宋_GB2312" w:hAnsi="仿宋_GB2312" w:eastAsia="仿宋_GB2312" w:cs="仿宋_GB2312"/>
                <w:color w:val="auto"/>
                <w:kern w:val="0"/>
                <w:sz w:val="24"/>
                <w:lang w:eastAsia="zh-CN"/>
              </w:rPr>
              <w:t>在预算价格以内</w:t>
            </w:r>
            <w:r>
              <w:rPr>
                <w:rFonts w:hint="eastAsia" w:ascii="仿宋_GB2312" w:hAnsi="仿宋_GB2312" w:eastAsia="仿宋_GB2312" w:cs="仿宋_GB2312"/>
                <w:kern w:val="0"/>
                <w:sz w:val="24"/>
                <w:lang w:eastAsia="zh-CN"/>
              </w:rPr>
              <w:t>。</w:t>
            </w:r>
          </w:p>
          <w:p>
            <w:pPr>
              <w:widowControl/>
              <w:numPr>
                <w:ilvl w:val="0"/>
                <w:numId w:val="0"/>
              </w:numPr>
              <w:spacing w:line="240" w:lineRule="auto"/>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w:t>
            </w:r>
            <w:bookmarkStart w:id="0" w:name="_GoBack"/>
            <w:bookmarkEnd w:id="0"/>
            <w:r>
              <w:rPr>
                <w:rFonts w:hint="eastAsia" w:ascii="仿宋_GB2312" w:hAnsi="仿宋_GB2312" w:eastAsia="仿宋_GB2312" w:cs="仿宋_GB2312"/>
                <w:kern w:val="0"/>
                <w:sz w:val="24"/>
              </w:rPr>
              <w:t>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可体现投标人综合实力及运营管理能力的其他资料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9.投标文件需要有投标文件封面同时有密封条并加盖公章；</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87E55"/>
    <w:multiLevelType w:val="singleLevel"/>
    <w:tmpl w:val="31C87E5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3F92E7C"/>
    <w:rsid w:val="091C13C7"/>
    <w:rsid w:val="0A4669B5"/>
    <w:rsid w:val="0A8F5D00"/>
    <w:rsid w:val="11312983"/>
    <w:rsid w:val="11A402E3"/>
    <w:rsid w:val="14C24AD9"/>
    <w:rsid w:val="172C00A3"/>
    <w:rsid w:val="18B761FE"/>
    <w:rsid w:val="194B399D"/>
    <w:rsid w:val="1AF3636A"/>
    <w:rsid w:val="1CD203FA"/>
    <w:rsid w:val="1D1041D7"/>
    <w:rsid w:val="251026CF"/>
    <w:rsid w:val="256C5006"/>
    <w:rsid w:val="2AC60E73"/>
    <w:rsid w:val="2AE53A01"/>
    <w:rsid w:val="2E544988"/>
    <w:rsid w:val="2F666F2F"/>
    <w:rsid w:val="2FBB6ACC"/>
    <w:rsid w:val="304A7E50"/>
    <w:rsid w:val="334D7C7F"/>
    <w:rsid w:val="340E45C5"/>
    <w:rsid w:val="3F1434CE"/>
    <w:rsid w:val="4081460D"/>
    <w:rsid w:val="416451E2"/>
    <w:rsid w:val="447E6A90"/>
    <w:rsid w:val="458F482B"/>
    <w:rsid w:val="45B222C8"/>
    <w:rsid w:val="487E3960"/>
    <w:rsid w:val="4E144BA8"/>
    <w:rsid w:val="541A79B6"/>
    <w:rsid w:val="587C663C"/>
    <w:rsid w:val="5A771A36"/>
    <w:rsid w:val="5C8F69B7"/>
    <w:rsid w:val="5EBA216A"/>
    <w:rsid w:val="64B16268"/>
    <w:rsid w:val="66AD6A92"/>
    <w:rsid w:val="66C374B6"/>
    <w:rsid w:val="670C0754"/>
    <w:rsid w:val="6A1555D3"/>
    <w:rsid w:val="6CEF41DB"/>
    <w:rsid w:val="6FBE7937"/>
    <w:rsid w:val="71C56D5B"/>
    <w:rsid w:val="78C8159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1119</Words>
  <Characters>1144</Characters>
  <Lines>0</Lines>
  <Paragraphs>0</Paragraphs>
  <TotalTime>5</TotalTime>
  <ScaleCrop>false</ScaleCrop>
  <LinksUpToDate>false</LinksUpToDate>
  <CharactersWithSpaces>1174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2025-05-23T02:33:00Z</cp:lastPrinted>
  <dcterms:modified xsi:type="dcterms:W3CDTF">2025-05-27T03:39:48Z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C18FCF00DA994ED281DF5481C17D11B5</vt:lpwstr>
  </property>
  <property fmtid="{D5CDD505-2E9C-101B-9397-08002B2CF9AE}" pid="4" name="KSOTemplateDocerSaveRecord">
    <vt:lpwstr>eyJoZGlkIjoiYjA2MzRmNDFhZWMwMTU5NWJmOGI1NDE4ZDI0MmI1NmQiLCJ1c2VySWQiOiI0ODIzNzIwMzYifQ==</vt:lpwstr>
  </property>
</Properties>
</file>