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ind w:firstLine="0" w:firstLineChars="0"/>
        <w:jc w:val="center"/>
        <w:rPr>
          <w:rFonts w:hint="eastAsia" w:ascii="仿宋" w:hAnsi="仿宋" w:eastAsia="仿宋" w:cs="仿宋"/>
          <w:b/>
          <w:bCs/>
          <w:sz w:val="40"/>
          <w:szCs w:val="40"/>
          <w:highlight w:val="none"/>
        </w:rPr>
      </w:pPr>
      <w:r>
        <w:rPr>
          <w:rFonts w:hint="eastAsia" w:ascii="仿宋" w:hAnsi="仿宋" w:eastAsia="仿宋" w:cs="仿宋"/>
          <w:b/>
          <w:bCs/>
          <w:sz w:val="40"/>
          <w:szCs w:val="40"/>
          <w:highlight w:val="none"/>
        </w:rPr>
        <w:t>河创智都大厦安居型商品房（面向人才配售）</w:t>
      </w:r>
    </w:p>
    <w:p>
      <w:pPr>
        <w:pStyle w:val="5"/>
        <w:spacing w:line="560" w:lineRule="exact"/>
        <w:ind w:firstLine="0" w:firstLineChars="0"/>
        <w:jc w:val="center"/>
        <w:rPr>
          <w:rFonts w:hint="eastAsia" w:ascii="仿宋" w:hAnsi="仿宋" w:eastAsia="仿宋" w:cs="仿宋"/>
          <w:b/>
          <w:bCs/>
          <w:sz w:val="40"/>
          <w:szCs w:val="40"/>
          <w:highlight w:val="none"/>
        </w:rPr>
      </w:pPr>
      <w:r>
        <w:rPr>
          <w:rFonts w:hint="eastAsia" w:ascii="仿宋" w:hAnsi="仿宋" w:eastAsia="仿宋" w:cs="仿宋"/>
          <w:b/>
          <w:bCs/>
          <w:sz w:val="40"/>
          <w:szCs w:val="40"/>
          <w:highlight w:val="none"/>
        </w:rPr>
        <w:t>项目住房看房交通指引和注意事项</w:t>
      </w:r>
    </w:p>
    <w:p>
      <w:pPr>
        <w:pStyle w:val="5"/>
        <w:spacing w:line="560" w:lineRule="exact"/>
        <w:ind w:firstLine="0" w:firstLineChars="0"/>
        <w:jc w:val="center"/>
        <w:rPr>
          <w:rFonts w:hint="eastAsia" w:ascii="仿宋" w:hAnsi="仿宋" w:eastAsia="仿宋" w:cs="仿宋"/>
          <w:b/>
          <w:bCs/>
          <w:sz w:val="40"/>
          <w:szCs w:val="40"/>
          <w:highlight w:val="none"/>
        </w:rPr>
      </w:pPr>
    </w:p>
    <w:p>
      <w:pPr>
        <w:spacing w:line="56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新皇岗口岸联检大楼将于2026年全面启用，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目前工程正处在全力收尾阶段，为配合该重大工程按期完工，相关道路、停车场已被临时占用，河套公馆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展示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中</w:t>
      </w: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心暂不具备车辆停放功能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，请各来访客户乘坐公共交通工具或打车至指定地点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，然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后搭乘接驳车辆到达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展示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中心。请您认真仔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细阅读以下事项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：</w:t>
      </w:r>
    </w:p>
    <w:p>
      <w:pPr>
        <w:numPr>
          <w:ilvl w:val="0"/>
          <w:numId w:val="1"/>
        </w:numPr>
        <w:spacing w:line="560" w:lineRule="exact"/>
        <w:ind w:left="0" w:leftChars="0" w:firstLine="420" w:firstLineChars="0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路线指引</w:t>
      </w:r>
    </w:p>
    <w:p>
      <w:pPr>
        <w:spacing w:line="560" w:lineRule="exact"/>
        <w:ind w:firstLine="280" w:firstLineChars="100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(一)看房地址:"河套公馆展示中心"位于深圳市福田区福田街道皇岗口岸百合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八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路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北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侧。</w:t>
      </w:r>
    </w:p>
    <w:p>
      <w:pPr>
        <w:spacing w:line="560" w:lineRule="exact"/>
        <w:ind w:firstLine="280" w:firstLineChars="100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(二)交通方式:请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乘坐公共交通工具或打车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至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皇岗口岸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地铁站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C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口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，到达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地面出入口后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按照现场工作人员指引，搭乘河套公馆项目看房接驳车抵达河套公馆展示中心。</w:t>
      </w:r>
    </w:p>
    <w:p>
      <w:pPr>
        <w:numPr>
          <w:ilvl w:val="0"/>
          <w:numId w:val="1"/>
        </w:numPr>
        <w:spacing w:line="560" w:lineRule="exact"/>
        <w:ind w:left="0" w:leftChars="0" w:firstLine="420" w:firstLineChars="0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注意事项</w:t>
      </w:r>
    </w:p>
    <w:p>
      <w:pPr>
        <w:spacing w:line="560" w:lineRule="exact"/>
        <w:ind w:firstLine="280" w:firstLineChars="100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(一)为营造顺畅、良好的看房环境，请每个看房家庭最多安排两人现场看房。</w:t>
      </w:r>
    </w:p>
    <w:p>
      <w:pPr>
        <w:spacing w:line="560" w:lineRule="exact"/>
        <w:ind w:firstLine="280" w:firstLineChars="100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(二)为了保证看房家庭人身安全，请遵循现场工作人员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统一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安排，不要在看房现场随意走动，以免发生意外。</w:t>
      </w:r>
    </w:p>
    <w:p>
      <w:pPr>
        <w:spacing w:line="560" w:lineRule="exact"/>
        <w:ind w:firstLine="280" w:firstLineChars="100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(三)如有疑问，欢迎来电咨询。</w:t>
      </w:r>
    </w:p>
    <w:p>
      <w:pPr>
        <w:spacing w:line="560" w:lineRule="exact"/>
        <w:ind w:firstLine="280" w:firstLineChars="100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联系电话:0755-83836666，接听时间:9:00-18:00</w:t>
      </w:r>
    </w:p>
    <w:p>
      <w:pPr>
        <w:spacing w:line="560" w:lineRule="exact"/>
        <w:ind w:firstLine="280" w:firstLineChars="100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</w:p>
    <w:p>
      <w:pPr>
        <w:spacing w:line="560" w:lineRule="exact"/>
        <w:ind w:firstLine="641"/>
        <w:jc w:val="right"/>
        <w:rPr>
          <w:rFonts w:hint="eastAsia" w:ascii="仿宋" w:hAnsi="仿宋" w:eastAsia="仿宋" w:cs="仿宋"/>
          <w:color w:val="auto"/>
          <w:sz w:val="28"/>
          <w:szCs w:val="28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shd w:val="clear" w:color="auto" w:fill="FFFFFF"/>
        </w:rPr>
        <w:t>深圳深港科技创新合作区发展有限公司</w:t>
      </w:r>
    </w:p>
    <w:p>
      <w:pPr>
        <w:spacing w:line="560" w:lineRule="exact"/>
        <w:ind w:firstLine="641"/>
        <w:jc w:val="right"/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202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28BDE6"/>
    <w:multiLevelType w:val="singleLevel"/>
    <w:tmpl w:val="E528BDE6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7D1D5A"/>
    <w:rsid w:val="0383229E"/>
    <w:rsid w:val="03C07CF9"/>
    <w:rsid w:val="10834AAD"/>
    <w:rsid w:val="1E4A0464"/>
    <w:rsid w:val="229E70BB"/>
    <w:rsid w:val="241A2687"/>
    <w:rsid w:val="408E1DBB"/>
    <w:rsid w:val="42876AB4"/>
    <w:rsid w:val="477D1D5A"/>
    <w:rsid w:val="4A396B13"/>
    <w:rsid w:val="4DBE2B4F"/>
    <w:rsid w:val="50256636"/>
    <w:rsid w:val="50A61AA4"/>
    <w:rsid w:val="58054788"/>
    <w:rsid w:val="58665D82"/>
    <w:rsid w:val="5923730C"/>
    <w:rsid w:val="5BBF2C31"/>
    <w:rsid w:val="653E6A5E"/>
    <w:rsid w:val="695E42D4"/>
    <w:rsid w:val="6C644508"/>
    <w:rsid w:val="6E616639"/>
    <w:rsid w:val="6E84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415</Words>
  <Characters>446</Characters>
  <Lines>0</Lines>
  <Paragraphs>0</Paragraphs>
  <TotalTime>3</TotalTime>
  <ScaleCrop>false</ScaleCrop>
  <LinksUpToDate>false</LinksUpToDate>
  <CharactersWithSpaces>446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2026-06-10T16:52:00Z</dcterms:created>
  <dc:creator>方志雄</dc:creator>
  <cp:lastModifiedBy>贾兴旺</cp:lastModifiedBy>
  <dcterms:modified xsi:type="dcterms:W3CDTF">2026-09-30T16:43:39Z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FE56E023FA204CC39574183E136416F9_13</vt:lpwstr>
  </property>
  <property fmtid="{D5CDD505-2E9C-101B-9397-08002B2CF9AE}" pid="4" name="KSOTemplateDocerSaveRecord">
    <vt:lpwstr>eyJoZGlkIjoiNGRlNTk5YmI1YTI2MjA0YjQ0MWQ0NmQ2ZTIyNzVjM2QiLCJ1c2VySWQiOiIzNDIwNzM3MjEifQ==</vt:lpwstr>
  </property>
</Properties>
</file>